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96782" w14:textId="5D93A1E1" w:rsidR="00410305" w:rsidRDefault="00880FF9" w:rsidP="00880FF9">
      <w:pPr>
        <w:pStyle w:val="berschrift1"/>
        <w:rPr>
          <w:lang w:val="de-DE"/>
        </w:rPr>
      </w:pPr>
      <w:r>
        <w:rPr>
          <w:lang w:val="de-DE"/>
        </w:rPr>
        <w:t xml:space="preserve">Anhang zu </w:t>
      </w:r>
      <w:r w:rsidRPr="00880FF9">
        <w:rPr>
          <w:i/>
          <w:lang w:val="de-DE"/>
        </w:rPr>
        <w:t>Logarithmische und exponentielle Verstärker</w:t>
      </w:r>
    </w:p>
    <w:p w14:paraId="7DD79D82" w14:textId="3D99765E" w:rsidR="00E84B40" w:rsidRDefault="00880FF9">
      <w:pPr>
        <w:rPr>
          <w:lang w:val="de-DE"/>
        </w:rPr>
      </w:pPr>
      <w:r>
        <w:rPr>
          <w:lang w:val="de-DE"/>
        </w:rPr>
        <w:t>Die beschriebene Funktion der exponentiellen Verstärkerschaltung zeigt ein zur Basis e beschriebene Funktion.</w:t>
      </w:r>
    </w:p>
    <w:p w14:paraId="29364759" w14:textId="658897D6" w:rsidR="00880FF9" w:rsidRPr="00880FF9" w:rsidRDefault="00000000" w:rsidP="00880FF9">
      <w:pPr>
        <w:rPr>
          <w:rFonts w:eastAsiaTheme="minorEastAsia"/>
          <w:lang w:val="de-DE"/>
        </w:rPr>
      </w:pPr>
      <m:oMathPara>
        <m:oMath>
          <m:sSub>
            <m:sSubPr>
              <m:ctrlPr>
                <w:rPr>
                  <w:rFonts w:ascii="Cambria Math" w:hAnsi="Cambria Math"/>
                  <w:i/>
                  <w:lang w:val="de-DE"/>
                </w:rPr>
              </m:ctrlPr>
            </m:sSubPr>
            <m:e>
              <m:r>
                <w:rPr>
                  <w:rFonts w:ascii="Cambria Math" w:hAnsi="Cambria Math"/>
                  <w:lang w:val="de-DE"/>
                </w:rPr>
                <m:t>I</m:t>
              </m:r>
            </m:e>
            <m:sub>
              <m:r>
                <w:rPr>
                  <w:rFonts w:ascii="Cambria Math" w:hAnsi="Cambria Math"/>
                  <w:lang w:val="de-DE"/>
                </w:rPr>
                <m:t>out</m:t>
              </m:r>
            </m:sub>
          </m:sSub>
          <m:r>
            <w:rPr>
              <w:rFonts w:ascii="Cambria Math" w:hAnsi="Cambria Math"/>
              <w:lang w:val="de-DE"/>
            </w:rPr>
            <m:t>=</m:t>
          </m:r>
          <m:sSub>
            <m:sSubPr>
              <m:ctrlPr>
                <w:rPr>
                  <w:rFonts w:ascii="Cambria Math" w:hAnsi="Cambria Math"/>
                  <w:i/>
                  <w:lang w:val="de-DE"/>
                </w:rPr>
              </m:ctrlPr>
            </m:sSubPr>
            <m:e>
              <m:r>
                <w:rPr>
                  <w:rFonts w:ascii="Cambria Math" w:hAnsi="Cambria Math"/>
                  <w:lang w:val="de-DE"/>
                </w:rPr>
                <m:t>I</m:t>
              </m:r>
            </m:e>
            <m:sub>
              <m:r>
                <w:rPr>
                  <w:rFonts w:ascii="Cambria Math" w:hAnsi="Cambria Math"/>
                  <w:lang w:val="de-DE"/>
                </w:rPr>
                <m:t>ref</m:t>
              </m:r>
            </m:sub>
          </m:sSub>
          <m:r>
            <w:rPr>
              <w:rFonts w:ascii="Cambria Math" w:hAnsi="Cambria Math"/>
              <w:lang w:val="de-DE"/>
            </w:rPr>
            <m:t>*</m:t>
          </m:r>
          <m:sSup>
            <m:sSupPr>
              <m:ctrlPr>
                <w:rPr>
                  <w:rFonts w:ascii="Cambria Math" w:hAnsi="Cambria Math"/>
                  <w:i/>
                  <w:lang w:val="de-DE"/>
                </w:rPr>
              </m:ctrlPr>
            </m:sSupPr>
            <m:e>
              <m:r>
                <w:rPr>
                  <w:rFonts w:ascii="Cambria Math" w:hAnsi="Cambria Math"/>
                  <w:lang w:val="de-DE"/>
                </w:rPr>
                <m:t>e</m:t>
              </m:r>
            </m:e>
            <m:sup>
              <m:f>
                <m:fPr>
                  <m:ctrlPr>
                    <w:rPr>
                      <w:rFonts w:ascii="Cambria Math" w:hAnsi="Cambria Math"/>
                      <w:i/>
                      <w:lang w:val="de-DE"/>
                    </w:rPr>
                  </m:ctrlPr>
                </m:fPr>
                <m:num>
                  <m:sSub>
                    <m:sSubPr>
                      <m:ctrlPr>
                        <w:rPr>
                          <w:rFonts w:ascii="Cambria Math" w:hAnsi="Cambria Math"/>
                          <w:i/>
                          <w:lang w:val="de-DE"/>
                        </w:rPr>
                      </m:ctrlPr>
                    </m:sSubPr>
                    <m:e>
                      <m:r>
                        <w:rPr>
                          <w:rFonts w:ascii="Cambria Math" w:hAnsi="Cambria Math"/>
                          <w:lang w:val="de-DE"/>
                        </w:rPr>
                        <m:t>U</m:t>
                      </m:r>
                    </m:e>
                    <m:sub>
                      <m:r>
                        <w:rPr>
                          <w:rFonts w:ascii="Cambria Math" w:hAnsi="Cambria Math"/>
                          <w:lang w:val="de-DE"/>
                        </w:rPr>
                        <m:t>ctrl</m:t>
                      </m:r>
                    </m:sub>
                  </m:sSub>
                </m:num>
                <m:den>
                  <m:sSub>
                    <m:sSubPr>
                      <m:ctrlPr>
                        <w:rPr>
                          <w:rFonts w:ascii="Cambria Math" w:hAnsi="Cambria Math"/>
                          <w:i/>
                          <w:lang w:val="de-DE"/>
                        </w:rPr>
                      </m:ctrlPr>
                    </m:sSubPr>
                    <m:e>
                      <m:r>
                        <w:rPr>
                          <w:rFonts w:ascii="Cambria Math" w:hAnsi="Cambria Math"/>
                          <w:lang w:val="de-DE"/>
                        </w:rPr>
                        <m:t>U</m:t>
                      </m:r>
                    </m:e>
                    <m:sub>
                      <m:r>
                        <w:rPr>
                          <w:rFonts w:ascii="Cambria Math" w:hAnsi="Cambria Math"/>
                          <w:lang w:val="de-DE"/>
                        </w:rPr>
                        <m:t>T</m:t>
                      </m:r>
                    </m:sub>
                  </m:sSub>
                </m:den>
              </m:f>
            </m:sup>
          </m:sSup>
        </m:oMath>
      </m:oMathPara>
    </w:p>
    <w:p w14:paraId="06A228C2" w14:textId="23E8389A" w:rsidR="00880FF9" w:rsidRDefault="00880FF9" w:rsidP="00880FF9">
      <w:pPr>
        <w:rPr>
          <w:rFonts w:eastAsiaTheme="minorEastAsia"/>
          <w:lang w:val="de-DE"/>
        </w:rPr>
      </w:pPr>
      <w:r>
        <w:rPr>
          <w:rFonts w:eastAsiaTheme="minorEastAsia"/>
          <w:lang w:val="de-DE"/>
        </w:rPr>
        <w:t>Da aber bei Musiknoten mit Bezug auf die Frequenz eine Verdoppelung (Basis 2) erfolgt muss ein Basiswechsel realisiert werden.</w:t>
      </w:r>
    </w:p>
    <w:p w14:paraId="32E4B1CD" w14:textId="6F38063F" w:rsidR="00880FF9" w:rsidRDefault="00880FF9" w:rsidP="00880FF9">
      <w:pPr>
        <w:rPr>
          <w:rFonts w:eastAsiaTheme="minorEastAsia"/>
          <w:lang w:val="de-DE"/>
        </w:rPr>
      </w:pPr>
      <w:r>
        <w:rPr>
          <w:rFonts w:eastAsiaTheme="minorEastAsia"/>
          <w:lang w:val="de-DE"/>
        </w:rPr>
        <w:t>Allgemein kann durch folgende Eigenschaft von Potenzen gesagt werden:</w:t>
      </w:r>
    </w:p>
    <w:p w14:paraId="70AA2433" w14:textId="5804E153" w:rsidR="00880FF9" w:rsidRPr="00880FF9" w:rsidRDefault="00000000" w:rsidP="00880FF9">
      <w:pPr>
        <w:rPr>
          <w:rFonts w:eastAsiaTheme="minorEastAsia"/>
          <w:lang w:val="de-DE"/>
        </w:rPr>
      </w:pPr>
      <m:oMathPara>
        <m:oMath>
          <m:sSup>
            <m:sSupPr>
              <m:ctrlPr>
                <w:rPr>
                  <w:rFonts w:ascii="Cambria Math" w:hAnsi="Cambria Math"/>
                  <w:i/>
                  <w:lang w:val="de-DE"/>
                </w:rPr>
              </m:ctrlPr>
            </m:sSupPr>
            <m:e>
              <m:r>
                <w:rPr>
                  <w:rFonts w:ascii="Cambria Math" w:hAnsi="Cambria Math"/>
                  <w:lang w:val="de-DE"/>
                </w:rPr>
                <m:t>a</m:t>
              </m:r>
            </m:e>
            <m:sup>
              <m:r>
                <w:rPr>
                  <w:rFonts w:ascii="Cambria Math" w:hAnsi="Cambria Math"/>
                  <w:lang w:val="de-DE"/>
                </w:rPr>
                <m:t>x</m:t>
              </m:r>
            </m:sup>
          </m:sSup>
          <m:r>
            <w:rPr>
              <w:rFonts w:ascii="Cambria Math" w:hAnsi="Cambria Math"/>
              <w:lang w:val="de-DE"/>
            </w:rPr>
            <m:t>=</m:t>
          </m:r>
          <m:sSup>
            <m:sSupPr>
              <m:ctrlPr>
                <w:rPr>
                  <w:rFonts w:ascii="Cambria Math" w:hAnsi="Cambria Math"/>
                  <w:i/>
                  <w:lang w:val="de-DE"/>
                </w:rPr>
              </m:ctrlPr>
            </m:sSupPr>
            <m:e>
              <m:r>
                <w:rPr>
                  <w:rFonts w:ascii="Cambria Math" w:hAnsi="Cambria Math"/>
                  <w:lang w:val="de-DE"/>
                </w:rPr>
                <m:t>e</m:t>
              </m:r>
            </m:e>
            <m:sup>
              <m:r>
                <w:rPr>
                  <w:rFonts w:ascii="Cambria Math" w:hAnsi="Cambria Math"/>
                  <w:lang w:val="de-DE"/>
                </w:rPr>
                <m:t>x*</m:t>
              </m:r>
              <m:func>
                <m:funcPr>
                  <m:ctrlPr>
                    <w:rPr>
                      <w:rFonts w:ascii="Cambria Math" w:hAnsi="Cambria Math"/>
                      <w:i/>
                      <w:lang w:val="de-DE"/>
                    </w:rPr>
                  </m:ctrlPr>
                </m:funcPr>
                <m:fName>
                  <m:r>
                    <m:rPr>
                      <m:sty m:val="p"/>
                    </m:rPr>
                    <w:rPr>
                      <w:rFonts w:ascii="Cambria Math" w:hAnsi="Cambria Math"/>
                      <w:lang w:val="de-DE"/>
                    </w:rPr>
                    <m:t>ln</m:t>
                  </m:r>
                </m:fName>
                <m:e>
                  <m:d>
                    <m:dPr>
                      <m:ctrlPr>
                        <w:rPr>
                          <w:rFonts w:ascii="Cambria Math" w:hAnsi="Cambria Math"/>
                          <w:i/>
                          <w:lang w:val="de-DE"/>
                        </w:rPr>
                      </m:ctrlPr>
                    </m:dPr>
                    <m:e>
                      <m:r>
                        <w:rPr>
                          <w:rFonts w:ascii="Cambria Math" w:hAnsi="Cambria Math"/>
                          <w:lang w:val="de-DE"/>
                        </w:rPr>
                        <m:t>a</m:t>
                      </m:r>
                    </m:e>
                  </m:d>
                </m:e>
              </m:func>
            </m:sup>
          </m:sSup>
        </m:oMath>
      </m:oMathPara>
    </w:p>
    <w:p w14:paraId="47FBA8B8" w14:textId="5BD67D03" w:rsidR="00880FF9" w:rsidRDefault="00880FF9" w:rsidP="00880FF9">
      <w:pPr>
        <w:rPr>
          <w:rFonts w:eastAsiaTheme="minorEastAsia"/>
          <w:lang w:val="de-DE"/>
        </w:rPr>
      </w:pPr>
      <w:r>
        <w:rPr>
          <w:rFonts w:eastAsiaTheme="minorEastAsia"/>
          <w:lang w:val="de-DE"/>
        </w:rPr>
        <w:t>Für die bekannte Basis a=2 kann nun folgendes bestimmt werden:</w:t>
      </w:r>
    </w:p>
    <w:p w14:paraId="2082A2B2" w14:textId="2EC0FAC5" w:rsidR="00880FF9" w:rsidRPr="00C551A2" w:rsidRDefault="00000000" w:rsidP="00880FF9">
      <w:pPr>
        <w:rPr>
          <w:rFonts w:eastAsiaTheme="minorEastAsia"/>
          <w:lang w:val="de-DE"/>
        </w:rPr>
      </w:pPr>
      <m:oMathPara>
        <m:oMath>
          <m:sSup>
            <m:sSupPr>
              <m:ctrlPr>
                <w:rPr>
                  <w:rFonts w:ascii="Cambria Math" w:hAnsi="Cambria Math"/>
                  <w:i/>
                  <w:lang w:val="de-DE"/>
                </w:rPr>
              </m:ctrlPr>
            </m:sSupPr>
            <m:e>
              <m:r>
                <w:rPr>
                  <w:rFonts w:ascii="Cambria Math" w:hAnsi="Cambria Math"/>
                  <w:lang w:val="de-DE"/>
                </w:rPr>
                <m:t>2</m:t>
              </m:r>
            </m:e>
            <m:sup>
              <m:r>
                <w:rPr>
                  <w:rFonts w:ascii="Cambria Math" w:hAnsi="Cambria Math"/>
                  <w:lang w:val="de-DE"/>
                </w:rPr>
                <m:t>x</m:t>
              </m:r>
            </m:sup>
          </m:sSup>
          <m:r>
            <w:rPr>
              <w:rFonts w:ascii="Cambria Math" w:hAnsi="Cambria Math"/>
              <w:lang w:val="de-DE"/>
            </w:rPr>
            <m:t>=</m:t>
          </m:r>
          <m:sSup>
            <m:sSupPr>
              <m:ctrlPr>
                <w:rPr>
                  <w:rFonts w:ascii="Cambria Math" w:hAnsi="Cambria Math"/>
                  <w:i/>
                  <w:lang w:val="de-DE"/>
                </w:rPr>
              </m:ctrlPr>
            </m:sSupPr>
            <m:e>
              <m:r>
                <w:rPr>
                  <w:rFonts w:ascii="Cambria Math" w:hAnsi="Cambria Math"/>
                  <w:lang w:val="de-DE"/>
                </w:rPr>
                <m:t>e</m:t>
              </m:r>
            </m:e>
            <m:sup>
              <m:r>
                <w:rPr>
                  <w:rFonts w:ascii="Cambria Math" w:hAnsi="Cambria Math"/>
                  <w:lang w:val="de-DE"/>
                </w:rPr>
                <m:t>x*</m:t>
              </m:r>
              <m:func>
                <m:funcPr>
                  <m:ctrlPr>
                    <w:rPr>
                      <w:rFonts w:ascii="Cambria Math" w:hAnsi="Cambria Math"/>
                      <w:i/>
                      <w:lang w:val="de-DE"/>
                    </w:rPr>
                  </m:ctrlPr>
                </m:funcPr>
                <m:fName>
                  <m:r>
                    <m:rPr>
                      <m:sty m:val="p"/>
                    </m:rPr>
                    <w:rPr>
                      <w:rFonts w:ascii="Cambria Math" w:hAnsi="Cambria Math"/>
                      <w:lang w:val="de-DE"/>
                    </w:rPr>
                    <m:t>ln</m:t>
                  </m:r>
                </m:fName>
                <m:e>
                  <m:d>
                    <m:dPr>
                      <m:ctrlPr>
                        <w:rPr>
                          <w:rFonts w:ascii="Cambria Math" w:hAnsi="Cambria Math"/>
                          <w:i/>
                          <w:lang w:val="de-DE"/>
                        </w:rPr>
                      </m:ctrlPr>
                    </m:dPr>
                    <m:e>
                      <m:r>
                        <w:rPr>
                          <w:rFonts w:ascii="Cambria Math" w:hAnsi="Cambria Math"/>
                          <w:lang w:val="de-DE"/>
                        </w:rPr>
                        <m:t>2</m:t>
                      </m:r>
                    </m:e>
                  </m:d>
                </m:e>
              </m:func>
            </m:sup>
          </m:sSup>
        </m:oMath>
      </m:oMathPara>
    </w:p>
    <w:p w14:paraId="6E78FA5A" w14:textId="3A2C6291" w:rsidR="00C551A2" w:rsidRDefault="00C551A2" w:rsidP="00880FF9">
      <w:pPr>
        <w:rPr>
          <w:rFonts w:eastAsiaTheme="minorEastAsia"/>
          <w:lang w:val="de-DE"/>
        </w:rPr>
      </w:pPr>
      <w:r>
        <w:rPr>
          <w:rFonts w:eastAsiaTheme="minorEastAsia"/>
          <w:lang w:val="de-DE"/>
        </w:rPr>
        <w:t>Da der Logarithmus einer konstanten Zahl ebenfalls eine Konstante ist kann diese berechnet werden:</w:t>
      </w:r>
    </w:p>
    <w:p w14:paraId="27A4B215" w14:textId="496063BE" w:rsidR="00C551A2" w:rsidRPr="00C551A2" w:rsidRDefault="00C551A2" w:rsidP="00880FF9">
      <w:pPr>
        <w:rPr>
          <w:rFonts w:eastAsiaTheme="minorEastAsia"/>
          <w:lang w:val="de-DE"/>
        </w:rPr>
      </w:pPr>
      <m:oMathPara>
        <m:oMath>
          <m:r>
            <w:rPr>
              <w:rFonts w:ascii="Cambria Math" w:hAnsi="Cambria Math"/>
              <w:lang w:val="de-DE"/>
            </w:rPr>
            <m:t>λ=</m:t>
          </m:r>
          <m:func>
            <m:funcPr>
              <m:ctrlPr>
                <w:rPr>
                  <w:rFonts w:ascii="Cambria Math" w:hAnsi="Cambria Math"/>
                  <w:i/>
                  <w:lang w:val="de-DE"/>
                </w:rPr>
              </m:ctrlPr>
            </m:funcPr>
            <m:fName>
              <m:r>
                <m:rPr>
                  <m:sty m:val="p"/>
                </m:rPr>
                <w:rPr>
                  <w:rFonts w:ascii="Cambria Math" w:hAnsi="Cambria Math"/>
                  <w:lang w:val="de-DE"/>
                </w:rPr>
                <m:t>ln</m:t>
              </m:r>
            </m:fName>
            <m:e>
              <m:d>
                <m:dPr>
                  <m:ctrlPr>
                    <w:rPr>
                      <w:rFonts w:ascii="Cambria Math" w:hAnsi="Cambria Math"/>
                      <w:i/>
                      <w:lang w:val="de-DE"/>
                    </w:rPr>
                  </m:ctrlPr>
                </m:dPr>
                <m:e>
                  <m:r>
                    <w:rPr>
                      <w:rFonts w:ascii="Cambria Math" w:hAnsi="Cambria Math"/>
                      <w:lang w:val="de-DE"/>
                    </w:rPr>
                    <m:t>2</m:t>
                  </m:r>
                </m:e>
              </m:d>
              <m:r>
                <w:rPr>
                  <w:rFonts w:ascii="Cambria Math" w:hAnsi="Cambria Math"/>
                  <w:lang w:val="de-DE"/>
                </w:rPr>
                <m:t>≈0,693</m:t>
              </m:r>
            </m:e>
          </m:func>
        </m:oMath>
      </m:oMathPara>
    </w:p>
    <w:p w14:paraId="6D773D73" w14:textId="2BA18390" w:rsidR="00C551A2" w:rsidRDefault="00C551A2" w:rsidP="00880FF9">
      <w:pPr>
        <w:rPr>
          <w:lang w:val="de-DE"/>
        </w:rPr>
      </w:pPr>
      <w:r>
        <w:rPr>
          <w:lang w:val="de-DE"/>
        </w:rPr>
        <w:t>Nun kann die Gesamtfunktion neu betrachtet werden:</w:t>
      </w:r>
    </w:p>
    <w:p w14:paraId="4C44DF4F" w14:textId="03403CF5" w:rsidR="00C551A2" w:rsidRPr="009542C9" w:rsidRDefault="00C551A2" w:rsidP="00880FF9">
      <w:pPr>
        <w:rPr>
          <w:rFonts w:eastAsiaTheme="minorEastAsia"/>
          <w:lang w:val="de-DE"/>
        </w:rPr>
      </w:pPr>
      <m:oMathPara>
        <m:oMath>
          <m:r>
            <w:rPr>
              <w:rFonts w:ascii="Cambria Math" w:hAnsi="Cambria Math"/>
              <w:lang w:val="de-DE"/>
            </w:rPr>
            <m:t>f</m:t>
          </m:r>
          <m:d>
            <m:dPr>
              <m:ctrlPr>
                <w:rPr>
                  <w:rFonts w:ascii="Cambria Math" w:hAnsi="Cambria Math"/>
                  <w:i/>
                  <w:lang w:val="de-DE"/>
                </w:rPr>
              </m:ctrlPr>
            </m:dPr>
            <m:e>
              <m:sSub>
                <m:sSubPr>
                  <m:ctrlPr>
                    <w:rPr>
                      <w:rFonts w:ascii="Cambria Math" w:hAnsi="Cambria Math"/>
                      <w:i/>
                      <w:lang w:val="de-DE"/>
                    </w:rPr>
                  </m:ctrlPr>
                </m:sSubPr>
                <m:e>
                  <m:r>
                    <w:rPr>
                      <w:rFonts w:ascii="Cambria Math" w:hAnsi="Cambria Math"/>
                      <w:lang w:val="de-DE"/>
                    </w:rPr>
                    <m:t>U</m:t>
                  </m:r>
                </m:e>
                <m:sub>
                  <m:r>
                    <w:rPr>
                      <w:rFonts w:ascii="Cambria Math" w:hAnsi="Cambria Math"/>
                      <w:lang w:val="de-DE"/>
                    </w:rPr>
                    <m:t>CV</m:t>
                  </m:r>
                </m:sub>
              </m:sSub>
            </m:e>
          </m:d>
          <m:r>
            <w:rPr>
              <w:rFonts w:ascii="Cambria Math" w:hAnsi="Cambria Math"/>
              <w:lang w:val="de-DE"/>
            </w:rPr>
            <m:t>=</m:t>
          </m:r>
          <m:sSup>
            <m:sSupPr>
              <m:ctrlPr>
                <w:rPr>
                  <w:rFonts w:ascii="Cambria Math" w:hAnsi="Cambria Math"/>
                  <w:i/>
                  <w:lang w:val="de-DE"/>
                </w:rPr>
              </m:ctrlPr>
            </m:sSupPr>
            <m:e>
              <m:r>
                <w:rPr>
                  <w:rFonts w:ascii="Cambria Math" w:hAnsi="Cambria Math"/>
                  <w:lang w:val="de-DE"/>
                </w:rPr>
                <m:t>2</m:t>
              </m:r>
            </m:e>
            <m:sup>
              <m:sSub>
                <m:sSubPr>
                  <m:ctrlPr>
                    <w:rPr>
                      <w:rFonts w:ascii="Cambria Math" w:hAnsi="Cambria Math"/>
                      <w:i/>
                      <w:lang w:val="de-DE"/>
                    </w:rPr>
                  </m:ctrlPr>
                </m:sSubPr>
                <m:e>
                  <m:r>
                    <w:rPr>
                      <w:rFonts w:ascii="Cambria Math" w:hAnsi="Cambria Math"/>
                      <w:lang w:val="de-DE"/>
                    </w:rPr>
                    <m:t>U</m:t>
                  </m:r>
                </m:e>
                <m:sub>
                  <m:r>
                    <w:rPr>
                      <w:rFonts w:ascii="Cambria Math" w:hAnsi="Cambria Math"/>
                      <w:lang w:val="de-DE"/>
                    </w:rPr>
                    <m:t>CV</m:t>
                  </m:r>
                </m:sub>
              </m:sSub>
              <m:r>
                <w:rPr>
                  <w:rFonts w:ascii="Cambria Math" w:hAnsi="Cambria Math"/>
                  <w:lang w:val="de-DE"/>
                </w:rPr>
                <m:t>-4</m:t>
              </m:r>
            </m:sup>
          </m:sSup>
          <m:r>
            <w:rPr>
              <w:rFonts w:ascii="Cambria Math" w:hAnsi="Cambria Math"/>
              <w:lang w:val="de-DE"/>
            </w:rPr>
            <m:t>*440Hz</m:t>
          </m:r>
        </m:oMath>
      </m:oMathPara>
    </w:p>
    <w:p w14:paraId="13EA7BF6" w14:textId="15295099" w:rsidR="009542C9" w:rsidRDefault="009542C9" w:rsidP="00880FF9">
      <w:pPr>
        <w:rPr>
          <w:rFonts w:eastAsiaTheme="minorEastAsia"/>
          <w:lang w:val="de-DE"/>
        </w:rPr>
      </w:pPr>
      <w:r>
        <w:rPr>
          <w:rFonts w:eastAsiaTheme="minorEastAsia"/>
          <w:lang w:val="de-DE"/>
        </w:rPr>
        <w:t xml:space="preserve">Die Frequenz-Funktion also die Wandlung von Spannung oder Strom in eine Frequenz geschieht im OTA, das heißt eine Multiplikation. Daher kann die Funktion erneut umgeschrieben werden mit der Steuerfunktion </w:t>
      </w:r>
      <m:oMath>
        <m:r>
          <w:rPr>
            <w:rFonts w:ascii="Cambria Math" w:eastAsiaTheme="minorEastAsia" w:hAnsi="Cambria Math"/>
            <w:lang w:val="de-DE"/>
          </w:rPr>
          <m:t>s(</m:t>
        </m:r>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ABC</m:t>
            </m:r>
          </m:sub>
        </m:sSub>
      </m:oMath>
      <w:r>
        <w:rPr>
          <w:rFonts w:eastAsiaTheme="minorEastAsia"/>
          <w:lang w:val="de-DE"/>
        </w:rPr>
        <w:t>:</w:t>
      </w:r>
    </w:p>
    <w:p w14:paraId="6A3C40AF" w14:textId="6FE73EA8" w:rsidR="009542C9" w:rsidRPr="009542C9" w:rsidRDefault="009542C9" w:rsidP="00880FF9">
      <w:pPr>
        <w:rPr>
          <w:rFonts w:eastAsiaTheme="minorEastAsia"/>
          <w:lang w:val="de-DE"/>
        </w:rPr>
      </w:pPr>
      <m:oMathPara>
        <m:oMath>
          <m:r>
            <w:rPr>
              <w:rFonts w:ascii="Cambria Math" w:eastAsiaTheme="minorEastAsia" w:hAnsi="Cambria Math"/>
              <w:lang w:val="de-DE"/>
            </w:rPr>
            <m:t>f</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=s</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440Hz</m:t>
              </m:r>
            </m:num>
            <m:den>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ref</m:t>
                  </m:r>
                </m:sub>
              </m:sSub>
            </m:den>
          </m:f>
        </m:oMath>
      </m:oMathPara>
    </w:p>
    <w:p w14:paraId="5FFE7EC3" w14:textId="28A5377C" w:rsidR="009542C9" w:rsidRDefault="009542C9" w:rsidP="00880FF9">
      <w:pPr>
        <w:rPr>
          <w:rFonts w:eastAsiaTheme="minorEastAsia"/>
          <w:lang w:val="de-DE"/>
        </w:rPr>
      </w:pPr>
      <w:r>
        <w:rPr>
          <w:rFonts w:eastAsiaTheme="minorEastAsia"/>
          <w:lang w:val="de-DE"/>
        </w:rPr>
        <w:t>Nun kann die Funktion s definiert werden</w:t>
      </w:r>
      <w:r w:rsidR="008619DB">
        <w:rPr>
          <w:rFonts w:eastAsiaTheme="minorEastAsia"/>
          <w:lang w:val="de-DE"/>
        </w:rPr>
        <w:t xml:space="preserve"> (für weitere Betrachtung können die -4 vernachlässigt werden (Verschiebung der Oktave))</w:t>
      </w:r>
      <w:r>
        <w:rPr>
          <w:rFonts w:eastAsiaTheme="minorEastAsia"/>
          <w:lang w:val="de-DE"/>
        </w:rPr>
        <w:t>:</w:t>
      </w:r>
    </w:p>
    <w:p w14:paraId="5B2657BA" w14:textId="229D455A" w:rsidR="009542C9" w:rsidRPr="009542C9" w:rsidRDefault="009542C9" w:rsidP="00880FF9">
      <w:pPr>
        <w:rPr>
          <w:rFonts w:eastAsiaTheme="minorEastAsia"/>
          <w:lang w:val="de-DE"/>
        </w:rPr>
      </w:pPr>
      <m:oMathPara>
        <m:oMath>
          <m:r>
            <w:rPr>
              <w:rFonts w:ascii="Cambria Math" w:eastAsiaTheme="minorEastAsia" w:hAnsi="Cambria Math"/>
              <w:lang w:val="de-DE"/>
            </w:rPr>
            <m:t>s</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ref</m:t>
              </m:r>
            </m:sub>
          </m:sSub>
          <m:r>
            <w:rPr>
              <w:rFonts w:ascii="Cambria Math" w:eastAsiaTheme="minorEastAsia" w:hAnsi="Cambria Math"/>
              <w:lang w:val="de-DE"/>
            </w:rPr>
            <m:t>*</m:t>
          </m:r>
          <m:sSup>
            <m:sSupPr>
              <m:ctrlPr>
                <w:rPr>
                  <w:rFonts w:ascii="Cambria Math" w:eastAsiaTheme="minorEastAsia" w:hAnsi="Cambria Math"/>
                  <w:i/>
                  <w:lang w:val="de-DE"/>
                </w:rPr>
              </m:ctrlPr>
            </m:sSupPr>
            <m:e>
              <m:r>
                <w:rPr>
                  <w:rFonts w:ascii="Cambria Math" w:eastAsiaTheme="minorEastAsia" w:hAnsi="Cambria Math"/>
                  <w:lang w:val="de-DE"/>
                </w:rPr>
                <m:t>e</m:t>
              </m:r>
            </m:e>
            <m:sup>
              <m:f>
                <m:fPr>
                  <m:ctrlPr>
                    <w:rPr>
                      <w:rFonts w:ascii="Cambria Math" w:eastAsiaTheme="minorEastAsia" w:hAnsi="Cambria Math"/>
                      <w:i/>
                      <w:lang w:val="de-DE"/>
                    </w:rPr>
                  </m:ctrlPr>
                </m:fPr>
                <m:num>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r>
                    <w:rPr>
                      <w:rFonts w:ascii="Cambria Math" w:eastAsiaTheme="minorEastAsia" w:hAnsi="Cambria Math"/>
                      <w:lang w:val="de-DE"/>
                    </w:rPr>
                    <m:t>*</m:t>
                  </m:r>
                  <m:sSub>
                    <m:sSubPr>
                      <m:ctrlPr>
                        <w:rPr>
                          <w:rFonts w:ascii="Cambria Math" w:eastAsiaTheme="minorEastAsia" w:hAnsi="Cambria Math"/>
                          <w:lang w:val="de-DE"/>
                        </w:rPr>
                      </m:ctrlPr>
                    </m:sSubPr>
                    <m:e>
                      <m:r>
                        <m:rPr>
                          <m:sty m:val="p"/>
                        </m:rPr>
                        <w:rPr>
                          <w:rFonts w:ascii="Cambria Math" w:eastAsiaTheme="minorEastAsia" w:hAnsi="Cambria Math"/>
                          <w:lang w:val="de-DE"/>
                        </w:rPr>
                        <m:t>U</m:t>
                      </m:r>
                    </m:e>
                    <m:sub>
                      <m:r>
                        <m:rPr>
                          <m:sty m:val="p"/>
                        </m:rPr>
                        <w:rPr>
                          <w:rFonts w:ascii="Cambria Math" w:eastAsiaTheme="minorEastAsia" w:hAnsi="Cambria Math"/>
                          <w:lang w:val="de-DE"/>
                        </w:rPr>
                        <m:t>CV</m:t>
                      </m:r>
                    </m:sub>
                  </m:sSub>
                  <m:ctrlPr>
                    <w:rPr>
                      <w:rFonts w:ascii="Cambria Math" w:eastAsiaTheme="minorEastAsia" w:hAnsi="Cambria Math"/>
                      <w:lang w:val="de-DE"/>
                    </w:rPr>
                  </m:ctrlPr>
                </m:num>
                <m:den>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T</m:t>
                      </m:r>
                    </m:sub>
                  </m:sSub>
                </m:den>
              </m:f>
              <m:r>
                <w:rPr>
                  <w:rFonts w:ascii="Cambria Math" w:eastAsiaTheme="minorEastAsia" w:hAnsi="Cambria Math"/>
                  <w:lang w:val="de-DE"/>
                </w:rPr>
                <m:t xml:space="preserve"> </m:t>
              </m:r>
            </m:sup>
          </m:sSup>
          <m:r>
            <m:rPr>
              <m:sty m:val="p"/>
            </m:rPr>
            <w:rPr>
              <w:rFonts w:ascii="Cambria Math" w:eastAsiaTheme="minorEastAsia" w:hAnsi="Cambria Math"/>
              <w:lang w:val="de-DE"/>
            </w:rPr>
            <w:br/>
          </m:r>
        </m:oMath>
        <m:oMath>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r>
            <w:rPr>
              <w:rFonts w:ascii="Cambria Math" w:eastAsiaTheme="minorEastAsia" w:hAnsi="Cambria Math"/>
              <w:lang w:val="de-DE"/>
            </w:rPr>
            <m:t>=λ*</m:t>
          </m:r>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T</m:t>
              </m:r>
            </m:sub>
          </m:sSub>
        </m:oMath>
      </m:oMathPara>
    </w:p>
    <w:p w14:paraId="64A3121B" w14:textId="37353989" w:rsidR="009542C9" w:rsidRDefault="00941FF1" w:rsidP="00880FF9">
      <w:pPr>
        <w:rPr>
          <w:rFonts w:eastAsiaTheme="minorEastAsia"/>
          <w:lang w:val="de-DE"/>
        </w:rPr>
      </w:pPr>
      <w:r>
        <w:rPr>
          <w:rFonts w:eastAsiaTheme="minorEastAsia"/>
          <w:lang w:val="de-DE"/>
        </w:rPr>
        <w:t xml:space="preserve">Da </w:t>
      </w:r>
      <m:oMath>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T</m:t>
            </m:r>
          </m:sub>
        </m:sSub>
        <m:r>
          <w:rPr>
            <w:rFonts w:ascii="Cambria Math" w:eastAsiaTheme="minorEastAsia" w:hAnsi="Cambria Math"/>
            <w:lang w:val="de-DE"/>
          </w:rPr>
          <m:t>≈26mV</m:t>
        </m:r>
      </m:oMath>
      <w:r>
        <w:rPr>
          <w:rFonts w:eastAsiaTheme="minorEastAsia"/>
          <w:lang w:val="de-DE"/>
        </w:rPr>
        <w:t xml:space="preserve"> bei zirka 300K (Raumtemperatur) besitzt kann auch hier ein fester Wert bestimmt werden:</w:t>
      </w:r>
    </w:p>
    <w:p w14:paraId="51F9F194" w14:textId="7C9285E8" w:rsidR="00941FF1" w:rsidRPr="00CB47A7" w:rsidRDefault="00000000" w:rsidP="00880FF9">
      <w:pPr>
        <w:rPr>
          <w:rFonts w:eastAsiaTheme="minorEastAsia"/>
          <w:lang w:val="de-DE"/>
        </w:rPr>
      </w:pPr>
      <m:oMathPara>
        <m:oMath>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r>
            <w:rPr>
              <w:rFonts w:ascii="Cambria Math" w:eastAsiaTheme="minorEastAsia" w:hAnsi="Cambria Math"/>
              <w:lang w:val="de-DE"/>
            </w:rPr>
            <m:t>=λ*</m:t>
          </m:r>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T</m:t>
              </m:r>
            </m:sub>
          </m:sSub>
          <m:r>
            <w:rPr>
              <w:rFonts w:ascii="Cambria Math" w:eastAsiaTheme="minorEastAsia" w:hAnsi="Cambria Math"/>
              <w:lang w:val="de-DE"/>
            </w:rPr>
            <m:t>}=</m:t>
          </m:r>
          <m:func>
            <m:funcPr>
              <m:ctrlPr>
                <w:rPr>
                  <w:rFonts w:ascii="Cambria Math" w:eastAsiaTheme="minorEastAsia" w:hAnsi="Cambria Math"/>
                  <w:i/>
                  <w:lang w:val="de-DE"/>
                </w:rPr>
              </m:ctrlPr>
            </m:funcPr>
            <m:fName>
              <m:r>
                <m:rPr>
                  <m:sty m:val="p"/>
                </m:rPr>
                <w:rPr>
                  <w:rFonts w:ascii="Cambria Math" w:eastAsiaTheme="minorEastAsia" w:hAnsi="Cambria Math"/>
                  <w:lang w:val="de-DE"/>
                </w:rPr>
                <m:t>ln</m:t>
              </m:r>
            </m:fName>
            <m:e>
              <m:d>
                <m:dPr>
                  <m:ctrlPr>
                    <w:rPr>
                      <w:rFonts w:ascii="Cambria Math" w:eastAsiaTheme="minorEastAsia" w:hAnsi="Cambria Math"/>
                      <w:i/>
                      <w:lang w:val="de-DE"/>
                    </w:rPr>
                  </m:ctrlPr>
                </m:dPr>
                <m:e>
                  <m:r>
                    <w:rPr>
                      <w:rFonts w:ascii="Cambria Math" w:eastAsiaTheme="minorEastAsia" w:hAnsi="Cambria Math"/>
                      <w:lang w:val="de-DE"/>
                    </w:rPr>
                    <m:t>2</m:t>
                  </m:r>
                </m:e>
              </m:d>
            </m:e>
          </m:func>
          <m:r>
            <w:rPr>
              <w:rFonts w:ascii="Cambria Math" w:eastAsiaTheme="minorEastAsia" w:hAnsi="Cambria Math"/>
              <w:lang w:val="de-DE"/>
            </w:rPr>
            <m:t>*26*</m:t>
          </m:r>
          <m:sSup>
            <m:sSupPr>
              <m:ctrlPr>
                <w:rPr>
                  <w:rFonts w:ascii="Cambria Math" w:eastAsiaTheme="minorEastAsia" w:hAnsi="Cambria Math"/>
                  <w:i/>
                  <w:lang w:val="de-DE"/>
                </w:rPr>
              </m:ctrlPr>
            </m:sSupPr>
            <m:e>
              <m:r>
                <w:rPr>
                  <w:rFonts w:ascii="Cambria Math" w:eastAsiaTheme="minorEastAsia" w:hAnsi="Cambria Math"/>
                  <w:lang w:val="de-DE"/>
                </w:rPr>
                <m:t>10</m:t>
              </m:r>
            </m:e>
            <m:sup>
              <m:r>
                <w:rPr>
                  <w:rFonts w:ascii="Cambria Math" w:eastAsiaTheme="minorEastAsia" w:hAnsi="Cambria Math"/>
                  <w:lang w:val="de-DE"/>
                </w:rPr>
                <m:t>-3</m:t>
              </m:r>
            </m:sup>
          </m:sSup>
          <m:r>
            <w:rPr>
              <w:rFonts w:ascii="Cambria Math" w:eastAsiaTheme="minorEastAsia" w:hAnsi="Cambria Math"/>
              <w:lang w:val="de-DE"/>
            </w:rPr>
            <m:t xml:space="preserve">≈0,0180218267 </m:t>
          </m:r>
          <m:r>
            <w:rPr>
              <w:rStyle w:val="Funotenzeichen"/>
              <w:rFonts w:ascii="Cambria Math" w:eastAsiaTheme="minorEastAsia" w:hAnsi="Cambria Math"/>
              <w:i/>
              <w:lang w:val="de-DE"/>
            </w:rPr>
            <w:footnoteReference w:id="1"/>
          </m:r>
        </m:oMath>
      </m:oMathPara>
    </w:p>
    <w:p w14:paraId="3A54A1D9" w14:textId="77777777" w:rsidR="008619DB" w:rsidRDefault="008619DB">
      <w:pPr>
        <w:rPr>
          <w:rFonts w:eastAsiaTheme="minorEastAsia"/>
          <w:lang w:val="de-DE"/>
        </w:rPr>
      </w:pPr>
      <w:r>
        <w:rPr>
          <w:rFonts w:eastAsiaTheme="minorEastAsia"/>
          <w:lang w:val="de-DE"/>
        </w:rPr>
        <w:br w:type="page"/>
      </w:r>
    </w:p>
    <w:p w14:paraId="4C8C4FFF" w14:textId="3C739CD6" w:rsidR="00CB47A7" w:rsidRDefault="00CB47A7" w:rsidP="00880FF9">
      <w:pPr>
        <w:rPr>
          <w:rFonts w:eastAsiaTheme="minorEastAsia"/>
          <w:lang w:val="de-DE"/>
        </w:rPr>
      </w:pPr>
      <w:r>
        <w:rPr>
          <w:rFonts w:eastAsiaTheme="minorEastAsia"/>
          <w:lang w:val="de-DE"/>
        </w:rPr>
        <w:lastRenderedPageBreak/>
        <w:t xml:space="preserve">Der Faktor </w:t>
      </w:r>
      <m:oMath>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oMath>
      <w:r>
        <w:rPr>
          <w:rFonts w:eastAsiaTheme="minorEastAsia"/>
          <w:lang w:val="de-DE"/>
        </w:rPr>
        <w:t xml:space="preserve"> kann durch einen Spannungsteiler realisiert werden (mit </w:t>
      </w:r>
      <m:oMath>
        <m:sSub>
          <m:sSubPr>
            <m:ctrlPr>
              <w:rPr>
                <w:rFonts w:ascii="Cambria Math" w:eastAsiaTheme="minorEastAsia" w:hAnsi="Cambria Math"/>
                <w:i/>
                <w:lang w:val="de-DE"/>
              </w:rPr>
            </m:ctrlPr>
          </m:sSubPr>
          <m:e>
            <m:r>
              <w:rPr>
                <w:rFonts w:ascii="Cambria Math" w:eastAsiaTheme="minorEastAsia" w:hAnsi="Cambria Math"/>
                <w:lang w:val="de-DE"/>
              </w:rPr>
              <m:t>U</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oMath>
      <w:r>
        <w:rPr>
          <w:rFonts w:eastAsiaTheme="minorEastAsia"/>
          <w:lang w:val="de-DE"/>
        </w:rPr>
        <w:t>):</w:t>
      </w:r>
    </w:p>
    <w:p w14:paraId="10B8BABB" w14:textId="6C78041E" w:rsidR="00CB47A7" w:rsidRPr="008619DB" w:rsidRDefault="00000000" w:rsidP="00880FF9">
      <w:pPr>
        <w:rPr>
          <w:rFonts w:eastAsiaTheme="minorEastAsia"/>
          <w:lang w:val="de-DE"/>
        </w:rPr>
      </w:pPr>
      <m:oMathPara>
        <m:oMath>
          <m:f>
            <m:fPr>
              <m:ctrlPr>
                <w:rPr>
                  <w:rFonts w:ascii="Cambria Math" w:eastAsiaTheme="minorEastAsia" w:hAnsi="Cambria Math"/>
                  <w:i/>
                  <w:lang w:val="de-DE"/>
                </w:rPr>
              </m:ctrlPr>
            </m:fPr>
            <m:num>
              <m:sSub>
                <m:sSubPr>
                  <m:ctrlPr>
                    <w:rPr>
                      <w:rFonts w:ascii="Cambria Math" w:eastAsiaTheme="minorEastAsia" w:hAnsi="Cambria Math"/>
                      <w:i/>
                      <w:lang w:val="de-DE"/>
                    </w:rPr>
                  </m:ctrlPr>
                </m:sSubPr>
                <m:e>
                  <m:r>
                    <w:rPr>
                      <w:rFonts w:ascii="Cambria Math" w:eastAsiaTheme="minorEastAsia" w:hAnsi="Cambria Math"/>
                      <w:lang w:val="de-DE"/>
                    </w:rPr>
                    <m:t>U</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num>
            <m:den>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den>
          </m:f>
          <m:r>
            <w:rPr>
              <w:rFonts w:ascii="Cambria Math" w:eastAsiaTheme="minorEastAsia" w:hAnsi="Cambria Math"/>
              <w:lang w:val="de-DE"/>
            </w:rPr>
            <m:t>=</m:t>
          </m:r>
          <m:f>
            <m:fPr>
              <m:ctrlPr>
                <w:rPr>
                  <w:rFonts w:ascii="Cambria Math" w:eastAsiaTheme="minorEastAsia" w:hAnsi="Cambria Math"/>
                  <w:i/>
                  <w:lang w:val="de-DE"/>
                </w:rPr>
              </m:ctrlPr>
            </m:fPr>
            <m:num>
              <m:sSub>
                <m:sSubPr>
                  <m:ctrlPr>
                    <w:rPr>
                      <w:rFonts w:ascii="Cambria Math" w:eastAsiaTheme="minorEastAsia" w:hAnsi="Cambria Math"/>
                      <w:i/>
                      <w:lang w:val="de-DE"/>
                    </w:rPr>
                  </m:ctrlPr>
                </m:sSubPr>
                <m:e>
                  <m:r>
                    <w:rPr>
                      <w:rFonts w:ascii="Cambria Math" w:eastAsiaTheme="minorEastAsia" w:hAnsi="Cambria Math"/>
                      <w:lang w:val="de-DE"/>
                    </w:rPr>
                    <m:t>R</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num>
            <m:den>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CV</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den>
          </m:f>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U</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f>
            <m:fPr>
              <m:ctrlPr>
                <w:rPr>
                  <w:rFonts w:ascii="Cambria Math" w:eastAsiaTheme="minorEastAsia" w:hAnsi="Cambria Math"/>
                  <w:i/>
                  <w:lang w:val="de-DE"/>
                </w:rPr>
              </m:ctrlPr>
            </m:fPr>
            <m:num>
              <m:sSub>
                <m:sSubPr>
                  <m:ctrlPr>
                    <w:rPr>
                      <w:rFonts w:ascii="Cambria Math" w:eastAsiaTheme="minorEastAsia" w:hAnsi="Cambria Math"/>
                      <w:i/>
                      <w:lang w:val="de-DE"/>
                    </w:rPr>
                  </m:ctrlPr>
                </m:sSubPr>
                <m:e>
                  <m:r>
                    <w:rPr>
                      <w:rFonts w:ascii="Cambria Math" w:eastAsiaTheme="minorEastAsia" w:hAnsi="Cambria Math"/>
                      <w:lang w:val="de-DE"/>
                    </w:rPr>
                    <m:t>R</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num>
            <m:den>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CV</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den>
          </m:f>
          <m:r>
            <m:rPr>
              <m:sty m:val="p"/>
            </m:rPr>
            <w:rPr>
              <w:rFonts w:ascii="Cambria Math" w:eastAsiaTheme="minorEastAsia" w:hAnsi="Cambria Math"/>
              <w:lang w:val="de-DE"/>
            </w:rPr>
            <w:br/>
          </m:r>
        </m:oMath>
        <m:oMath>
          <m:f>
            <m:fPr>
              <m:ctrlPr>
                <w:rPr>
                  <w:rFonts w:ascii="Cambria Math" w:eastAsiaTheme="minorEastAsia" w:hAnsi="Cambria Math"/>
                  <w:i/>
                  <w:lang w:val="de-DE"/>
                </w:rPr>
              </m:ctrlPr>
            </m:fPr>
            <m:num>
              <m:sSub>
                <m:sSubPr>
                  <m:ctrlPr>
                    <w:rPr>
                      <w:rFonts w:ascii="Cambria Math" w:eastAsiaTheme="minorEastAsia" w:hAnsi="Cambria Math"/>
                      <w:i/>
                      <w:lang w:val="de-DE"/>
                    </w:rPr>
                  </m:ctrlPr>
                </m:sSubPr>
                <m:e>
                  <m:r>
                    <w:rPr>
                      <w:rFonts w:ascii="Cambria Math" w:eastAsiaTheme="minorEastAsia" w:hAnsi="Cambria Math"/>
                      <w:lang w:val="de-DE"/>
                    </w:rPr>
                    <m:t>R</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num>
            <m:den>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CV</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sub>
              </m:sSub>
            </m:den>
          </m:f>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oMath>
      </m:oMathPara>
    </w:p>
    <w:p w14:paraId="04C484B0" w14:textId="257A768B" w:rsidR="008619DB" w:rsidRPr="00CB47A7" w:rsidRDefault="008619DB" w:rsidP="00880FF9">
      <w:pPr>
        <w:rPr>
          <w:rFonts w:eastAsiaTheme="minorEastAsia"/>
          <w:lang w:val="de-DE"/>
        </w:rPr>
      </w:pPr>
      <w:r>
        <w:rPr>
          <w:rFonts w:eastAsiaTheme="minorEastAsia"/>
          <w:lang w:val="de-DE"/>
        </w:rPr>
        <w:t>Überlegung: Statt eines festen Widerstandverhältnis, könnte hier ein PTC-Widerstand (Kaltleiter) eingebracht werden. Da Halbleiter NTC-Eigenschaften besitzen würden so thermisch unerwünschtes Verhalten ausgeglichen werden. Nach dem Prinzip Plus und Minus ergibt Null.</w:t>
      </w:r>
    </w:p>
    <w:p w14:paraId="42A22BCA" w14:textId="1CFCD0B3" w:rsidR="00CF58E2" w:rsidRPr="00CB47A7" w:rsidRDefault="00CF58E2" w:rsidP="00880FF9">
      <w:pPr>
        <w:rPr>
          <w:rFonts w:eastAsiaTheme="minorEastAsia"/>
          <w:lang w:val="de-DE"/>
        </w:rPr>
      </w:pPr>
      <w:r>
        <w:rPr>
          <w:rFonts w:eastAsiaTheme="minorEastAsia"/>
          <w:lang w:val="de-DE"/>
        </w:rPr>
        <w:t>Mit all diesen Anpassungen sieht die Steuerfunktion nach allen Kürzungen und Umformungen folgendermaßen aus:</w:t>
      </w:r>
    </w:p>
    <w:p w14:paraId="611575D3" w14:textId="5BC42DD3" w:rsidR="009542C9" w:rsidRPr="00FB47B2" w:rsidRDefault="00CF58E2" w:rsidP="00880FF9">
      <w:pPr>
        <w:rPr>
          <w:rFonts w:eastAsiaTheme="minorEastAsia"/>
          <w:lang w:val="de-DE"/>
        </w:rPr>
      </w:pPr>
      <m:oMathPara>
        <m:oMath>
          <m:r>
            <w:rPr>
              <w:rFonts w:ascii="Cambria Math" w:eastAsiaTheme="minorEastAsia" w:hAnsi="Cambria Math"/>
              <w:lang w:val="de-DE"/>
            </w:rPr>
            <m:t>s</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ref</m:t>
              </m:r>
            </m:sub>
          </m:sSub>
          <m:r>
            <w:rPr>
              <w:rFonts w:ascii="Cambria Math" w:eastAsiaTheme="minorEastAsia" w:hAnsi="Cambria Math"/>
              <w:lang w:val="de-DE"/>
            </w:rPr>
            <m:t>*</m:t>
          </m:r>
          <m:sSup>
            <m:sSupPr>
              <m:ctrlPr>
                <w:rPr>
                  <w:rFonts w:ascii="Cambria Math" w:eastAsiaTheme="minorEastAsia" w:hAnsi="Cambria Math"/>
                  <w:i/>
                  <w:lang w:val="de-DE"/>
                </w:rPr>
              </m:ctrlPr>
            </m:sSupPr>
            <m:e>
              <m:r>
                <w:rPr>
                  <w:rFonts w:ascii="Cambria Math" w:eastAsiaTheme="minorEastAsia" w:hAnsi="Cambria Math"/>
                  <w:lang w:val="de-DE"/>
                </w:rPr>
                <m:t>e</m:t>
              </m:r>
            </m:e>
            <m:sup>
              <m:f>
                <m:fPr>
                  <m:ctrlPr>
                    <w:rPr>
                      <w:rFonts w:ascii="Cambria Math" w:eastAsiaTheme="minorEastAsia" w:hAnsi="Cambria Math"/>
                      <w:i/>
                      <w:lang w:val="de-DE"/>
                    </w:rPr>
                  </m:ctrlPr>
                </m:fPr>
                <m:num>
                  <m:sSub>
                    <m:sSubPr>
                      <m:ctrlPr>
                        <w:rPr>
                          <w:rFonts w:ascii="Cambria Math" w:eastAsiaTheme="minorEastAsia" w:hAnsi="Cambria Math"/>
                          <w:i/>
                          <w:lang w:val="de-DE"/>
                        </w:rPr>
                      </m:ctrlPr>
                    </m:sSubPr>
                    <m:e>
                      <m:r>
                        <w:rPr>
                          <w:rFonts w:ascii="Cambria Math" w:eastAsiaTheme="minorEastAsia" w:hAnsi="Cambria Math"/>
                          <w:lang w:val="de-DE"/>
                        </w:rPr>
                        <m:t>λ</m:t>
                      </m:r>
                    </m:e>
                    <m:sub>
                      <m:r>
                        <w:rPr>
                          <w:rFonts w:ascii="Cambria Math" w:eastAsiaTheme="minorEastAsia" w:hAnsi="Cambria Math"/>
                          <w:lang w:val="de-DE"/>
                        </w:rPr>
                        <m:t>T</m:t>
                      </m:r>
                    </m:sub>
                  </m:sSub>
                  <m:r>
                    <w:rPr>
                      <w:rFonts w:ascii="Cambria Math" w:eastAsiaTheme="minorEastAsia" w:hAnsi="Cambria Math"/>
                      <w:lang w:val="de-DE"/>
                    </w:rPr>
                    <m:t>*</m:t>
                  </m:r>
                  <m:sSub>
                    <m:sSubPr>
                      <m:ctrlPr>
                        <w:rPr>
                          <w:rFonts w:ascii="Cambria Math" w:eastAsiaTheme="minorEastAsia" w:hAnsi="Cambria Math"/>
                          <w:lang w:val="de-DE"/>
                        </w:rPr>
                      </m:ctrlPr>
                    </m:sSubPr>
                    <m:e>
                      <m:r>
                        <m:rPr>
                          <m:sty m:val="p"/>
                        </m:rPr>
                        <w:rPr>
                          <w:rFonts w:ascii="Cambria Math" w:eastAsiaTheme="minorEastAsia" w:hAnsi="Cambria Math"/>
                          <w:lang w:val="de-DE"/>
                        </w:rPr>
                        <m:t>U</m:t>
                      </m:r>
                    </m:e>
                    <m:sub>
                      <m:r>
                        <m:rPr>
                          <m:sty m:val="p"/>
                        </m:rPr>
                        <w:rPr>
                          <w:rFonts w:ascii="Cambria Math" w:eastAsiaTheme="minorEastAsia" w:hAnsi="Cambria Math"/>
                          <w:lang w:val="de-DE"/>
                        </w:rPr>
                        <m:t>CV</m:t>
                      </m:r>
                    </m:sub>
                  </m:sSub>
                  <m:ctrlPr>
                    <w:rPr>
                      <w:rFonts w:ascii="Cambria Math" w:eastAsiaTheme="minorEastAsia" w:hAnsi="Cambria Math"/>
                      <w:lang w:val="de-DE"/>
                    </w:rPr>
                  </m:ctrlPr>
                </m:num>
                <m:den>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T</m:t>
                      </m:r>
                    </m:sub>
                  </m:sSub>
                </m:den>
              </m:f>
              <m:r>
                <w:rPr>
                  <w:rFonts w:ascii="Cambria Math" w:eastAsiaTheme="minorEastAsia" w:hAnsi="Cambria Math"/>
                  <w:lang w:val="de-DE"/>
                </w:rPr>
                <m:t xml:space="preserve"> </m:t>
              </m:r>
            </m:sup>
          </m:sSup>
          <m:r>
            <w:rPr>
              <w:rFonts w:ascii="Cambria Math" w:eastAsiaTheme="minorEastAsia" w:hAnsi="Cambria Math"/>
              <w:lang w:val="de-DE"/>
            </w:rPr>
            <m:t>⇒s</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ref</m:t>
              </m:r>
            </m:sub>
          </m:sSub>
          <m:r>
            <w:rPr>
              <w:rFonts w:ascii="Cambria Math" w:eastAsiaTheme="minorEastAsia" w:hAnsi="Cambria Math"/>
              <w:lang w:val="de-DE"/>
            </w:rPr>
            <m:t>*</m:t>
          </m:r>
          <m:sSup>
            <m:sSupPr>
              <m:ctrlPr>
                <w:rPr>
                  <w:rFonts w:ascii="Cambria Math" w:eastAsiaTheme="minorEastAsia" w:hAnsi="Cambria Math"/>
                  <w:i/>
                  <w:lang w:val="de-DE"/>
                </w:rPr>
              </m:ctrlPr>
            </m:sSupPr>
            <m:e>
              <m:r>
                <w:rPr>
                  <w:rFonts w:ascii="Cambria Math" w:eastAsiaTheme="minorEastAsia" w:hAnsi="Cambria Math"/>
                  <w:lang w:val="de-DE"/>
                </w:rPr>
                <m:t>2</m:t>
              </m:r>
            </m:e>
            <m:sup>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r>
                <w:rPr>
                  <w:rFonts w:ascii="Cambria Math" w:eastAsiaTheme="minorEastAsia" w:hAnsi="Cambria Math"/>
                  <w:lang w:val="de-DE"/>
                </w:rPr>
                <m:t>}</m:t>
              </m:r>
            </m:sup>
          </m:sSup>
        </m:oMath>
      </m:oMathPara>
    </w:p>
    <w:p w14:paraId="0AFF0DAF" w14:textId="0CC68EA8" w:rsidR="00FB47B2" w:rsidRDefault="00FB47B2" w:rsidP="00880FF9">
      <w:pPr>
        <w:rPr>
          <w:rFonts w:eastAsiaTheme="minorEastAsia"/>
          <w:lang w:val="de-DE"/>
        </w:rPr>
      </w:pPr>
      <w:r>
        <w:rPr>
          <w:rFonts w:eastAsiaTheme="minorEastAsia"/>
          <w:lang w:val="de-DE"/>
        </w:rPr>
        <w:t>Die Gesamtfunktion der Frequenz sieht folgendermaßen aus:</w:t>
      </w:r>
    </w:p>
    <w:p w14:paraId="27657055" w14:textId="36F26518" w:rsidR="00FB47B2" w:rsidRPr="00FB47B2" w:rsidRDefault="00FB47B2" w:rsidP="00880FF9">
      <w:pPr>
        <w:rPr>
          <w:rFonts w:eastAsiaTheme="minorEastAsia"/>
          <w:lang w:val="de-DE"/>
        </w:rPr>
      </w:pPr>
      <m:oMathPara>
        <m:oMath>
          <m:r>
            <w:rPr>
              <w:rFonts w:ascii="Cambria Math" w:eastAsiaTheme="minorEastAsia" w:hAnsi="Cambria Math"/>
              <w:lang w:val="de-DE"/>
            </w:rPr>
            <m:t>f</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=s</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*k</m:t>
          </m:r>
        </m:oMath>
      </m:oMathPara>
    </w:p>
    <w:p w14:paraId="3CF54362" w14:textId="6D392DA2" w:rsidR="00FB47B2" w:rsidRDefault="00FB47B2" w:rsidP="00880FF9">
      <w:pPr>
        <w:rPr>
          <w:rFonts w:eastAsiaTheme="minorEastAsia"/>
          <w:lang w:val="de-DE"/>
        </w:rPr>
      </w:pPr>
      <w:r>
        <w:rPr>
          <w:rFonts w:eastAsiaTheme="minorEastAsia"/>
          <w:lang w:val="de-DE"/>
        </w:rPr>
        <w:t xml:space="preserve">Wobei </w:t>
      </w:r>
      <m:oMath>
        <m:r>
          <w:rPr>
            <w:rFonts w:ascii="Cambria Math" w:eastAsiaTheme="minorEastAsia" w:hAnsi="Cambria Math"/>
            <w:lang w:val="de-DE"/>
          </w:rPr>
          <m:t>k=</m:t>
        </m:r>
        <m:f>
          <m:fPr>
            <m:ctrlPr>
              <w:rPr>
                <w:rFonts w:ascii="Cambria Math" w:eastAsiaTheme="minorEastAsia" w:hAnsi="Cambria Math"/>
                <w:i/>
                <w:lang w:val="de-DE"/>
              </w:rPr>
            </m:ctrlPr>
          </m:fPr>
          <m:num>
            <m:r>
              <w:rPr>
                <w:rFonts w:ascii="Cambria Math" w:eastAsiaTheme="minorEastAsia" w:hAnsi="Cambria Math"/>
                <w:lang w:val="de-DE"/>
              </w:rPr>
              <m:t>400Hz</m:t>
            </m:r>
          </m:num>
          <m:den>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ref</m:t>
                </m:r>
              </m:sub>
            </m:sSub>
          </m:den>
        </m:f>
      </m:oMath>
      <w:r>
        <w:rPr>
          <w:rFonts w:eastAsiaTheme="minorEastAsia"/>
          <w:lang w:val="de-DE"/>
        </w:rPr>
        <w:t xml:space="preserve"> die Konstante des OTAs ist und konkret bestimmt werden kann. Die Frquenzabhängigkeit des OTAs in Bezug auf I_ABC ist bereits bekannt.</w:t>
      </w:r>
    </w:p>
    <w:p w14:paraId="6582C521" w14:textId="77777777" w:rsidR="004B6B52" w:rsidRDefault="00FB47B2" w:rsidP="004B6B52">
      <w:pPr>
        <w:keepNext/>
      </w:pPr>
      <w:r w:rsidRPr="00FB47B2">
        <w:rPr>
          <w:rFonts w:eastAsiaTheme="minorEastAsia"/>
          <w:noProof/>
          <w:lang w:val="de-DE"/>
        </w:rPr>
        <w:drawing>
          <wp:inline distT="0" distB="0" distL="0" distR="0" wp14:anchorId="12538AF9" wp14:editId="6A211330">
            <wp:extent cx="5760720" cy="3043555"/>
            <wp:effectExtent l="0" t="0" r="0" b="4445"/>
            <wp:docPr id="390450987" name="Grafik 1" descr="Ein Bild, das Diagramm, Reihe, technische Zeichnung, Pla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450987" name="Grafik 1" descr="Ein Bild, das Diagramm, Reihe, technische Zeichnung, Plan enthält.&#10;&#10;KI-generierte Inhalte können fehlerhaft sein."/>
                    <pic:cNvPicPr/>
                  </pic:nvPicPr>
                  <pic:blipFill>
                    <a:blip r:embed="rId7"/>
                    <a:stretch>
                      <a:fillRect/>
                    </a:stretch>
                  </pic:blipFill>
                  <pic:spPr>
                    <a:xfrm>
                      <a:off x="0" y="0"/>
                      <a:ext cx="5760720" cy="3043555"/>
                    </a:xfrm>
                    <a:prstGeom prst="rect">
                      <a:avLst/>
                    </a:prstGeom>
                  </pic:spPr>
                </pic:pic>
              </a:graphicData>
            </a:graphic>
          </wp:inline>
        </w:drawing>
      </w:r>
    </w:p>
    <w:p w14:paraId="2DF547C5" w14:textId="4B4396E2" w:rsidR="00FB47B2" w:rsidRDefault="004B6B52" w:rsidP="004B6B52">
      <w:pPr>
        <w:pStyle w:val="Beschriftung"/>
        <w:jc w:val="center"/>
        <w:rPr>
          <w:rFonts w:eastAsiaTheme="minorEastAsia"/>
          <w:lang w:val="de-DE"/>
        </w:rPr>
      </w:pPr>
      <w:bookmarkStart w:id="0" w:name="_Toc203029375"/>
      <w:r>
        <w:t xml:space="preserve">Abbildung </w:t>
      </w:r>
      <w:r>
        <w:fldChar w:fldCharType="begin"/>
      </w:r>
      <w:r>
        <w:instrText xml:space="preserve"> SEQ Abbildung \* ARABIC </w:instrText>
      </w:r>
      <w:r>
        <w:fldChar w:fldCharType="separate"/>
      </w:r>
      <w:r w:rsidR="006A1CB1">
        <w:rPr>
          <w:noProof/>
        </w:rPr>
        <w:t>1</w:t>
      </w:r>
      <w:r>
        <w:fldChar w:fldCharType="end"/>
      </w:r>
      <w:r>
        <w:t>: Dreieck-Rechteck-Oszillator Schaltung</w:t>
      </w:r>
      <w:r w:rsidR="00E26876">
        <w:t xml:space="preserve"> aus</w:t>
      </w:r>
      <w:r>
        <w:t xml:space="preserve"> Datenblatt LM13700 </w:t>
      </w:r>
      <w:r>
        <w:fldChar w:fldCharType="begin"/>
      </w:r>
      <w:r>
        <w:instrText xml:space="preserve"> ADDIN ZOTERO_ITEM CSL_CITATION {"citationID":"7Oes5EeS","properties":{"formattedCitation":"[2]","plainCitation":"[2]","noteIndex":0},"citationItems":[{"id":23,"uris":["http://zotero.org/users/17458604/items/22BI4N69"],"itemData":{"id":23,"type":"report","genre":"Data Sheet","language":"eng","number":"Revision F","publisher":"Texas Instruments","title":"LM13700 Dual Operational Transconductance Amplifiers With Linearizing Diodes and Buffers","URL":"https://www.ti.com/product/LM13700","accessed":{"date-parts":[["2025",6,27]]}}}],"schema":"https://github.com/citation-style-language/schema/raw/master/csl-citation.json"} </w:instrText>
      </w:r>
      <w:r>
        <w:fldChar w:fldCharType="separate"/>
      </w:r>
      <w:r w:rsidRPr="004B6B52">
        <w:rPr>
          <w:rFonts w:cs="Arial"/>
        </w:rPr>
        <w:t>[2]</w:t>
      </w:r>
      <w:bookmarkEnd w:id="0"/>
      <w:r>
        <w:fldChar w:fldCharType="end"/>
      </w:r>
    </w:p>
    <w:p w14:paraId="57E09560" w14:textId="4590FFE8" w:rsidR="00FB47B2" w:rsidRPr="00FB47B2" w:rsidRDefault="00FB47B2" w:rsidP="00880FF9">
      <w:pPr>
        <w:rPr>
          <w:rFonts w:eastAsiaTheme="minorEastAsia"/>
          <w:lang w:val="de-DE"/>
        </w:rPr>
      </w:pPr>
      <m:oMathPara>
        <m:oMath>
          <m:r>
            <w:rPr>
              <w:rFonts w:ascii="Cambria Math" w:eastAsiaTheme="minorEastAsia" w:hAnsi="Cambria Math"/>
              <w:lang w:val="de-DE"/>
            </w:rPr>
            <m:t>f</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C</m:t>
                  </m:r>
                </m:sub>
              </m:sSub>
            </m:e>
          </m:d>
          <m:r>
            <w:rPr>
              <w:rFonts w:ascii="Cambria Math" w:eastAsiaTheme="minorEastAsia" w:hAnsi="Cambria Math"/>
              <w:lang w:val="de-DE"/>
            </w:rPr>
            <m:t>=</m:t>
          </m:r>
          <m:f>
            <m:fPr>
              <m:ctrlPr>
                <w:rPr>
                  <w:rFonts w:ascii="Cambria Math" w:eastAsiaTheme="minorEastAsia" w:hAnsi="Cambria Math"/>
                  <w:i/>
                  <w:lang w:val="de-DE"/>
                </w:rPr>
              </m:ctrlPr>
            </m:fPr>
            <m:num>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C</m:t>
                  </m:r>
                </m:sub>
              </m:sSub>
            </m:num>
            <m:den>
              <m:r>
                <w:rPr>
                  <w:rFonts w:ascii="Cambria Math" w:eastAsiaTheme="minorEastAsia" w:hAnsi="Cambria Math"/>
                  <w:lang w:val="de-DE"/>
                </w:rPr>
                <m:t>4*C*</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A</m:t>
                  </m:r>
                </m:sub>
              </m:sSub>
            </m:den>
          </m:f>
        </m:oMath>
      </m:oMathPara>
    </w:p>
    <w:p w14:paraId="6C78FF7B" w14:textId="466094B9" w:rsidR="00FB47B2" w:rsidRDefault="00FB47B2" w:rsidP="00880FF9">
      <w:pPr>
        <w:rPr>
          <w:rFonts w:eastAsiaTheme="minorEastAsia"/>
          <w:lang w:val="de-DE"/>
        </w:rPr>
      </w:pPr>
      <w:r>
        <w:rPr>
          <w:rFonts w:eastAsiaTheme="minorEastAsia"/>
          <w:lang w:val="de-DE"/>
        </w:rPr>
        <w:t xml:space="preserve">In unserem Fall ist </w:t>
      </w:r>
      <m:oMath>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C</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ABC</m:t>
            </m:r>
          </m:sub>
        </m:sSub>
        <m:r>
          <w:rPr>
            <w:rFonts w:ascii="Cambria Math" w:eastAsiaTheme="minorEastAsia" w:hAnsi="Cambria Math"/>
            <w:lang w:val="de-DE"/>
          </w:rPr>
          <m:t>=s(</m:t>
        </m:r>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r>
          <w:rPr>
            <w:rFonts w:ascii="Cambria Math" w:eastAsiaTheme="minorEastAsia" w:hAnsi="Cambria Math"/>
            <w:lang w:val="de-DE"/>
          </w:rPr>
          <m:t>)</m:t>
        </m:r>
      </m:oMath>
      <w:r>
        <w:rPr>
          <w:rFonts w:eastAsiaTheme="minorEastAsia"/>
          <w:lang w:val="de-DE"/>
        </w:rPr>
        <w:t>:</w:t>
      </w:r>
    </w:p>
    <w:p w14:paraId="3E21C339" w14:textId="1191B6B3" w:rsidR="00FB47B2" w:rsidRPr="00FB47B2" w:rsidRDefault="00FB47B2" w:rsidP="00880FF9">
      <w:pPr>
        <w:rPr>
          <w:rFonts w:eastAsiaTheme="minorEastAsia"/>
          <w:lang w:val="de-DE"/>
        </w:rPr>
      </w:pPr>
      <m:oMathPara>
        <m:oMath>
          <m:r>
            <w:rPr>
              <w:rFonts w:ascii="Cambria Math" w:eastAsiaTheme="minorEastAsia" w:hAnsi="Cambria Math"/>
              <w:lang w:val="de-DE"/>
            </w:rPr>
            <m:t>f</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=s</m:t>
          </m:r>
          <m:d>
            <m:dPr>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U</m:t>
                  </m:r>
                </m:e>
                <m:sub>
                  <m:r>
                    <w:rPr>
                      <w:rFonts w:ascii="Cambria Math" w:eastAsiaTheme="minorEastAsia" w:hAnsi="Cambria Math"/>
                      <w:lang w:val="de-DE"/>
                    </w:rPr>
                    <m:t>CV</m:t>
                  </m:r>
                </m:sub>
              </m:sSub>
            </m:e>
          </m:d>
          <m:r>
            <w:rPr>
              <w:rFonts w:ascii="Cambria Math" w:eastAsiaTheme="minorEastAsia" w:hAnsi="Cambria Math"/>
              <w:lang w:val="de-DE"/>
            </w:rPr>
            <m:t>*</m:t>
          </m:r>
          <m:sSup>
            <m:sSupPr>
              <m:ctrlPr>
                <w:rPr>
                  <w:rFonts w:ascii="Cambria Math" w:eastAsiaTheme="minorEastAsia" w:hAnsi="Cambria Math"/>
                  <w:i/>
                  <w:lang w:val="de-DE"/>
                </w:rPr>
              </m:ctrlPr>
            </m:sSupPr>
            <m:e>
              <m:d>
                <m:dPr>
                  <m:ctrlPr>
                    <w:rPr>
                      <w:rFonts w:ascii="Cambria Math" w:eastAsiaTheme="minorEastAsia" w:hAnsi="Cambria Math"/>
                      <w:i/>
                      <w:lang w:val="de-DE"/>
                    </w:rPr>
                  </m:ctrlPr>
                </m:dPr>
                <m:e>
                  <m:r>
                    <w:rPr>
                      <w:rFonts w:ascii="Cambria Math" w:eastAsiaTheme="minorEastAsia" w:hAnsi="Cambria Math"/>
                      <w:lang w:val="de-DE"/>
                    </w:rPr>
                    <m:t>4*C*</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A</m:t>
                      </m:r>
                    </m:sub>
                  </m:sSub>
                </m:e>
              </m:d>
            </m:e>
            <m:sup>
              <m:r>
                <w:rPr>
                  <w:rFonts w:ascii="Cambria Math" w:eastAsiaTheme="minorEastAsia" w:hAnsi="Cambria Math"/>
                  <w:lang w:val="de-DE"/>
                </w:rPr>
                <m:t>-1</m:t>
              </m:r>
            </m:sup>
          </m:sSup>
        </m:oMath>
      </m:oMathPara>
    </w:p>
    <w:p w14:paraId="4D033942" w14:textId="2F222472" w:rsidR="00FB47B2" w:rsidRDefault="00FB47B2" w:rsidP="00880FF9">
      <w:pPr>
        <w:rPr>
          <w:rFonts w:eastAsiaTheme="minorEastAsia"/>
          <w:lang w:val="de-DE"/>
        </w:rPr>
      </w:pPr>
      <w:r>
        <w:rPr>
          <w:rFonts w:eastAsiaTheme="minorEastAsia"/>
          <w:lang w:val="de-DE"/>
        </w:rPr>
        <w:lastRenderedPageBreak/>
        <w:t xml:space="preserve">Das bedeutet, dass der Ausdruck </w:t>
      </w:r>
      <m:oMath>
        <m:sSup>
          <m:sSupPr>
            <m:ctrlPr>
              <w:rPr>
                <w:rFonts w:ascii="Cambria Math" w:eastAsiaTheme="minorEastAsia" w:hAnsi="Cambria Math"/>
                <w:i/>
                <w:lang w:val="de-DE"/>
              </w:rPr>
            </m:ctrlPr>
          </m:sSupPr>
          <m:e>
            <m:d>
              <m:dPr>
                <m:ctrlPr>
                  <w:rPr>
                    <w:rFonts w:ascii="Cambria Math" w:eastAsiaTheme="minorEastAsia" w:hAnsi="Cambria Math"/>
                    <w:i/>
                    <w:lang w:val="de-DE"/>
                  </w:rPr>
                </m:ctrlPr>
              </m:dPr>
              <m:e>
                <m:r>
                  <w:rPr>
                    <w:rFonts w:ascii="Cambria Math" w:eastAsiaTheme="minorEastAsia" w:hAnsi="Cambria Math"/>
                    <w:lang w:val="de-DE"/>
                  </w:rPr>
                  <m:t>4*C*</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A</m:t>
                    </m:r>
                  </m:sub>
                </m:sSub>
              </m:e>
            </m:d>
          </m:e>
          <m:sup>
            <m:r>
              <w:rPr>
                <w:rFonts w:ascii="Cambria Math" w:eastAsiaTheme="minorEastAsia" w:hAnsi="Cambria Math"/>
                <w:lang w:val="de-DE"/>
              </w:rPr>
              <m:t>-1</m:t>
            </m:r>
          </m:sup>
        </m:sSup>
      </m:oMath>
      <w:r>
        <w:rPr>
          <w:rFonts w:eastAsiaTheme="minorEastAsia"/>
          <w:lang w:val="de-DE"/>
        </w:rPr>
        <w:t xml:space="preserve"> der Konstante </w:t>
      </w:r>
      <m:oMath>
        <m:r>
          <w:rPr>
            <w:rFonts w:ascii="Cambria Math" w:eastAsiaTheme="minorEastAsia" w:hAnsi="Cambria Math"/>
            <w:lang w:val="de-DE"/>
          </w:rPr>
          <m:t>k</m:t>
        </m:r>
      </m:oMath>
      <w:r>
        <w:rPr>
          <w:rFonts w:eastAsiaTheme="minorEastAsia"/>
          <w:lang w:val="de-DE"/>
        </w:rPr>
        <w:t xml:space="preserve"> entsprechen muss:</w:t>
      </w:r>
    </w:p>
    <w:p w14:paraId="77A7B3BB" w14:textId="08AB679C" w:rsidR="00FB47B2" w:rsidRPr="008F11ED" w:rsidRDefault="00FB47B2" w:rsidP="00880FF9">
      <w:pPr>
        <w:rPr>
          <w:rFonts w:eastAsiaTheme="minorEastAsia"/>
          <w:lang w:val="de-DE"/>
        </w:rPr>
      </w:pPr>
      <m:oMathPara>
        <m:oMath>
          <m:r>
            <w:rPr>
              <w:rFonts w:ascii="Cambria Math" w:eastAsiaTheme="minorEastAsia" w:hAnsi="Cambria Math"/>
              <w:lang w:val="de-DE"/>
            </w:rPr>
            <m:t>k=</m:t>
          </m:r>
          <m:sSup>
            <m:sSupPr>
              <m:ctrlPr>
                <w:rPr>
                  <w:rFonts w:ascii="Cambria Math" w:eastAsiaTheme="minorEastAsia" w:hAnsi="Cambria Math"/>
                  <w:i/>
                  <w:lang w:val="de-DE"/>
                </w:rPr>
              </m:ctrlPr>
            </m:sSupPr>
            <m:e>
              <m:d>
                <m:dPr>
                  <m:ctrlPr>
                    <w:rPr>
                      <w:rFonts w:ascii="Cambria Math" w:eastAsiaTheme="minorEastAsia" w:hAnsi="Cambria Math"/>
                      <w:i/>
                      <w:lang w:val="de-DE"/>
                    </w:rPr>
                  </m:ctrlPr>
                </m:dPr>
                <m:e>
                  <m:r>
                    <w:rPr>
                      <w:rFonts w:ascii="Cambria Math" w:eastAsiaTheme="minorEastAsia" w:hAnsi="Cambria Math"/>
                      <w:lang w:val="de-DE"/>
                    </w:rPr>
                    <m:t>4*C*</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m:t>
                      </m:r>
                    </m:sub>
                  </m:sSub>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A</m:t>
                      </m:r>
                    </m:sub>
                  </m:sSub>
                </m:e>
              </m:d>
            </m:e>
            <m:sup>
              <m:r>
                <w:rPr>
                  <w:rFonts w:ascii="Cambria Math" w:eastAsiaTheme="minorEastAsia" w:hAnsi="Cambria Math"/>
                  <w:lang w:val="de-DE"/>
                </w:rPr>
                <m:t>-1</m:t>
              </m:r>
            </m:sup>
          </m:sSup>
        </m:oMath>
      </m:oMathPara>
    </w:p>
    <w:p w14:paraId="4366E801" w14:textId="47DD1C8B" w:rsidR="008F11ED" w:rsidRDefault="008F11ED" w:rsidP="00880FF9">
      <w:pPr>
        <w:rPr>
          <w:rFonts w:eastAsiaTheme="minorEastAsia"/>
          <w:lang w:val="de-DE"/>
        </w:rPr>
      </w:pPr>
      <w:r>
        <w:rPr>
          <w:rFonts w:eastAsiaTheme="minorEastAsia"/>
          <w:lang w:val="de-DE"/>
        </w:rPr>
        <w:t>Bevor die Ermittlung von k durchgeführt wird, kann zur Überprüfung eine Einheitenkontrolle durchgeführt werden:</w:t>
      </w:r>
    </w:p>
    <w:p w14:paraId="06A44D92" w14:textId="62AA1ED9" w:rsidR="008F11ED" w:rsidRPr="008F11ED" w:rsidRDefault="00000000" w:rsidP="00880FF9">
      <w:pPr>
        <w:rPr>
          <w:rFonts w:eastAsiaTheme="minorEastAsia"/>
          <w:lang w:val="de-DE"/>
        </w:rPr>
      </w:pPr>
      <m:oMathPara>
        <m:oMath>
          <m:d>
            <m:dPr>
              <m:begChr m:val="["/>
              <m:endChr m:val="]"/>
              <m:ctrlPr>
                <w:rPr>
                  <w:rFonts w:ascii="Cambria Math" w:eastAsiaTheme="minorEastAsia" w:hAnsi="Cambria Math"/>
                  <w:i/>
                  <w:lang w:val="de-DE"/>
                </w:rPr>
              </m:ctrlPr>
            </m:dPr>
            <m:e>
              <m:r>
                <w:rPr>
                  <w:rFonts w:ascii="Cambria Math" w:eastAsiaTheme="minorEastAsia" w:hAnsi="Cambria Math"/>
                  <w:lang w:val="de-DE"/>
                </w:rPr>
                <m:t>k</m:t>
              </m:r>
            </m:e>
          </m:d>
          <m:r>
            <w:rPr>
              <w:rFonts w:ascii="Cambria Math" w:eastAsiaTheme="minorEastAsia" w:hAnsi="Cambria Math"/>
              <w:lang w:val="de-DE"/>
            </w:rPr>
            <m:t>=</m:t>
          </m:r>
          <m:sSup>
            <m:sSupPr>
              <m:ctrlPr>
                <w:rPr>
                  <w:rFonts w:ascii="Cambria Math" w:eastAsiaTheme="minorEastAsia" w:hAnsi="Cambria Math"/>
                  <w:i/>
                  <w:lang w:val="de-DE"/>
                </w:rPr>
              </m:ctrlPr>
            </m:sSupPr>
            <m:e>
              <m:d>
                <m:dPr>
                  <m:ctrlPr>
                    <w:rPr>
                      <w:rFonts w:ascii="Cambria Math" w:eastAsiaTheme="minorEastAsia" w:hAnsi="Cambria Math"/>
                      <w:i/>
                      <w:lang w:val="de-DE"/>
                    </w:rPr>
                  </m:ctrlPr>
                </m:dPr>
                <m:e>
                  <m:d>
                    <m:dPr>
                      <m:begChr m:val="["/>
                      <m:endChr m:val="]"/>
                      <m:ctrlPr>
                        <w:rPr>
                          <w:rFonts w:ascii="Cambria Math" w:eastAsiaTheme="minorEastAsia" w:hAnsi="Cambria Math"/>
                          <w:i/>
                          <w:lang w:val="de-DE"/>
                        </w:rPr>
                      </m:ctrlPr>
                    </m:dPr>
                    <m:e>
                      <m:r>
                        <w:rPr>
                          <w:rFonts w:ascii="Cambria Math" w:eastAsiaTheme="minorEastAsia" w:hAnsi="Cambria Math"/>
                          <w:lang w:val="de-DE"/>
                        </w:rPr>
                        <m:t>4</m:t>
                      </m:r>
                    </m:e>
                  </m:d>
                  <m:r>
                    <w:rPr>
                      <w:rFonts w:ascii="Cambria Math" w:eastAsiaTheme="minorEastAsia" w:hAnsi="Cambria Math"/>
                      <w:lang w:val="de-DE"/>
                    </w:rPr>
                    <m:t>*</m:t>
                  </m:r>
                  <m:d>
                    <m:dPr>
                      <m:begChr m:val="["/>
                      <m:endChr m:val="]"/>
                      <m:ctrlPr>
                        <w:rPr>
                          <w:rFonts w:ascii="Cambria Math" w:eastAsiaTheme="minorEastAsia" w:hAnsi="Cambria Math"/>
                          <w:i/>
                          <w:lang w:val="de-DE"/>
                        </w:rPr>
                      </m:ctrlPr>
                    </m:dPr>
                    <m:e>
                      <m:r>
                        <w:rPr>
                          <w:rFonts w:ascii="Cambria Math" w:eastAsiaTheme="minorEastAsia" w:hAnsi="Cambria Math"/>
                          <w:lang w:val="de-DE"/>
                        </w:rPr>
                        <m:t>C</m:t>
                      </m:r>
                    </m:e>
                  </m:d>
                  <m:r>
                    <w:rPr>
                      <w:rFonts w:ascii="Cambria Math" w:eastAsiaTheme="minorEastAsia" w:hAnsi="Cambria Math"/>
                      <w:lang w:val="de-DE"/>
                    </w:rPr>
                    <m:t>*</m:t>
                  </m:r>
                  <m:d>
                    <m:dPr>
                      <m:begChr m:val="["/>
                      <m:endChr m:val="]"/>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m:t>
                          </m:r>
                        </m:sub>
                      </m:sSub>
                    </m:e>
                  </m:d>
                  <m:r>
                    <w:rPr>
                      <w:rFonts w:ascii="Cambria Math" w:eastAsiaTheme="minorEastAsia" w:hAnsi="Cambria Math"/>
                      <w:lang w:val="de-DE"/>
                    </w:rPr>
                    <m:t>*</m:t>
                  </m:r>
                  <m:d>
                    <m:dPr>
                      <m:begChr m:val="["/>
                      <m:endChr m:val="]"/>
                      <m:ctrlPr>
                        <w:rPr>
                          <w:rFonts w:ascii="Cambria Math" w:eastAsiaTheme="minorEastAsia" w:hAnsi="Cambria Math"/>
                          <w:i/>
                          <w:lang w:val="de-DE"/>
                        </w:rPr>
                      </m:ctrlPr>
                    </m:dPr>
                    <m:e>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A</m:t>
                          </m:r>
                        </m:sub>
                      </m:sSub>
                    </m:e>
                  </m:d>
                </m:e>
              </m:d>
            </m:e>
            <m:sup>
              <m:r>
                <w:rPr>
                  <w:rFonts w:ascii="Cambria Math" w:eastAsiaTheme="minorEastAsia" w:hAnsi="Cambria Math"/>
                  <w:lang w:val="de-DE"/>
                </w:rPr>
                <m:t>-1</m:t>
              </m:r>
            </m:sup>
          </m:sSup>
          <m:r>
            <m:rPr>
              <m:sty m:val="p"/>
            </m:rPr>
            <w:rPr>
              <w:rFonts w:ascii="Cambria Math" w:eastAsiaTheme="minorEastAsia" w:hAnsi="Cambria Math"/>
              <w:lang w:val="de-DE"/>
            </w:rPr>
            <w:br/>
          </m:r>
        </m:oMath>
        <m:oMath>
          <m:f>
            <m:fPr>
              <m:ctrlPr>
                <w:rPr>
                  <w:rFonts w:ascii="Cambria Math" w:eastAsiaTheme="minorEastAsia" w:hAnsi="Cambria Math"/>
                  <w:i/>
                  <w:lang w:val="de-DE"/>
                </w:rPr>
              </m:ctrlPr>
            </m:fPr>
            <m:num>
              <m:r>
                <w:rPr>
                  <w:rFonts w:ascii="Cambria Math" w:eastAsiaTheme="minorEastAsia" w:hAnsi="Cambria Math"/>
                  <w:lang w:val="de-DE"/>
                </w:rPr>
                <m:t>Hz</m:t>
              </m:r>
            </m:num>
            <m:den>
              <m:r>
                <w:rPr>
                  <w:rFonts w:ascii="Cambria Math" w:eastAsiaTheme="minorEastAsia" w:hAnsi="Cambria Math"/>
                  <w:lang w:val="de-DE"/>
                </w:rPr>
                <m:t>A</m:t>
              </m:r>
            </m:den>
          </m:f>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1</m:t>
              </m:r>
            </m:num>
            <m:den>
              <m:r>
                <w:rPr>
                  <w:rFonts w:ascii="Cambria Math" w:eastAsiaTheme="minorEastAsia" w:hAnsi="Cambria Math"/>
                  <w:lang w:val="de-DE"/>
                </w:rPr>
                <m:t>F*A*Ω</m:t>
              </m:r>
            </m:den>
          </m:f>
          <m:r>
            <m:rPr>
              <m:sty m:val="p"/>
            </m:rPr>
            <w:rPr>
              <w:rFonts w:ascii="Cambria Math" w:eastAsiaTheme="minorEastAsia" w:hAnsi="Cambria Math"/>
              <w:lang w:val="de-DE"/>
            </w:rPr>
            <w:br/>
          </m:r>
        </m:oMath>
        <m:oMath>
          <m:f>
            <m:fPr>
              <m:ctrlPr>
                <w:rPr>
                  <w:rFonts w:ascii="Cambria Math" w:eastAsiaTheme="minorEastAsia" w:hAnsi="Cambria Math"/>
                  <w:i/>
                  <w:lang w:val="de-DE"/>
                </w:rPr>
              </m:ctrlPr>
            </m:fPr>
            <m:num>
              <m:r>
                <w:rPr>
                  <w:rFonts w:ascii="Cambria Math" w:eastAsiaTheme="minorEastAsia" w:hAnsi="Cambria Math"/>
                  <w:lang w:val="de-DE"/>
                </w:rPr>
                <m:t>Hz</m:t>
              </m:r>
            </m:num>
            <m:den>
              <m:r>
                <w:rPr>
                  <w:rFonts w:ascii="Cambria Math" w:eastAsiaTheme="minorEastAsia" w:hAnsi="Cambria Math"/>
                  <w:lang w:val="de-DE"/>
                </w:rPr>
                <m:t>A</m:t>
              </m:r>
            </m:den>
          </m:f>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1</m:t>
              </m:r>
            </m:num>
            <m:den>
              <m:f>
                <m:fPr>
                  <m:ctrlPr>
                    <w:rPr>
                      <w:rFonts w:ascii="Cambria Math" w:eastAsiaTheme="minorEastAsia" w:hAnsi="Cambria Math"/>
                      <w:i/>
                      <w:lang w:val="de-DE"/>
                    </w:rPr>
                  </m:ctrlPr>
                </m:fPr>
                <m:num>
                  <m:r>
                    <w:rPr>
                      <w:rFonts w:ascii="Cambria Math" w:eastAsiaTheme="minorEastAsia" w:hAnsi="Cambria Math"/>
                      <w:lang w:val="de-DE"/>
                    </w:rPr>
                    <m:t>As</m:t>
                  </m:r>
                </m:num>
                <m:den>
                  <m:r>
                    <w:rPr>
                      <w:rFonts w:ascii="Cambria Math" w:eastAsiaTheme="minorEastAsia" w:hAnsi="Cambria Math"/>
                      <w:lang w:val="de-DE"/>
                    </w:rPr>
                    <m:t>V</m:t>
                  </m:r>
                </m:den>
              </m:f>
              <m:r>
                <w:rPr>
                  <w:rFonts w:ascii="Cambria Math" w:eastAsiaTheme="minorEastAsia" w:hAnsi="Cambria Math"/>
                  <w:lang w:val="de-DE"/>
                </w:rPr>
                <m:t>*A*Ω</m:t>
              </m:r>
            </m:den>
          </m:f>
          <m:r>
            <m:rPr>
              <m:sty m:val="p"/>
            </m:rPr>
            <w:rPr>
              <w:rFonts w:ascii="Cambria Math" w:eastAsiaTheme="minorEastAsia" w:hAnsi="Cambria Math"/>
              <w:lang w:val="de-DE"/>
            </w:rPr>
            <w:br/>
          </m:r>
        </m:oMath>
        <m:oMath>
          <m:f>
            <m:fPr>
              <m:ctrlPr>
                <w:rPr>
                  <w:rFonts w:ascii="Cambria Math" w:eastAsiaTheme="minorEastAsia" w:hAnsi="Cambria Math"/>
                  <w:i/>
                  <w:lang w:val="de-DE"/>
                </w:rPr>
              </m:ctrlPr>
            </m:fPr>
            <m:num>
              <m:r>
                <w:rPr>
                  <w:rFonts w:ascii="Cambria Math" w:eastAsiaTheme="minorEastAsia" w:hAnsi="Cambria Math"/>
                  <w:lang w:val="de-DE"/>
                </w:rPr>
                <m:t>Hz</m:t>
              </m:r>
            </m:num>
            <m:den>
              <m:r>
                <w:rPr>
                  <w:rFonts w:ascii="Cambria Math" w:eastAsiaTheme="minorEastAsia" w:hAnsi="Cambria Math"/>
                  <w:lang w:val="de-DE"/>
                </w:rPr>
                <m:t>A</m:t>
              </m:r>
            </m:den>
          </m:f>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Hz</m:t>
              </m:r>
            </m:num>
            <m:den>
              <m:f>
                <m:fPr>
                  <m:ctrlPr>
                    <w:rPr>
                      <w:rFonts w:ascii="Cambria Math" w:eastAsiaTheme="minorEastAsia" w:hAnsi="Cambria Math"/>
                      <w:i/>
                      <w:lang w:val="de-DE"/>
                    </w:rPr>
                  </m:ctrlPr>
                </m:fPr>
                <m:num>
                  <m:r>
                    <w:rPr>
                      <w:rFonts w:ascii="Cambria Math" w:eastAsiaTheme="minorEastAsia" w:hAnsi="Cambria Math"/>
                      <w:lang w:val="de-DE"/>
                    </w:rPr>
                    <m:t>A</m:t>
                  </m:r>
                </m:num>
                <m:den>
                  <m:r>
                    <w:rPr>
                      <w:rFonts w:ascii="Cambria Math" w:eastAsiaTheme="minorEastAsia" w:hAnsi="Cambria Math"/>
                      <w:lang w:val="de-DE"/>
                    </w:rPr>
                    <m:t>V</m:t>
                  </m:r>
                </m:den>
              </m:f>
              <m:r>
                <w:rPr>
                  <w:rFonts w:ascii="Cambria Math" w:eastAsiaTheme="minorEastAsia" w:hAnsi="Cambria Math"/>
                  <w:lang w:val="de-DE"/>
                </w:rPr>
                <m:t>*A*</m:t>
              </m:r>
              <m:f>
                <m:fPr>
                  <m:ctrlPr>
                    <w:rPr>
                      <w:rFonts w:ascii="Cambria Math" w:eastAsiaTheme="minorEastAsia" w:hAnsi="Cambria Math"/>
                      <w:i/>
                      <w:lang w:val="de-DE"/>
                    </w:rPr>
                  </m:ctrlPr>
                </m:fPr>
                <m:num>
                  <m:r>
                    <w:rPr>
                      <w:rFonts w:ascii="Cambria Math" w:eastAsiaTheme="minorEastAsia" w:hAnsi="Cambria Math"/>
                      <w:lang w:val="de-DE"/>
                    </w:rPr>
                    <m:t>V</m:t>
                  </m:r>
                </m:num>
                <m:den>
                  <m:r>
                    <w:rPr>
                      <w:rFonts w:ascii="Cambria Math" w:eastAsiaTheme="minorEastAsia" w:hAnsi="Cambria Math"/>
                      <w:lang w:val="de-DE"/>
                    </w:rPr>
                    <m:t>A</m:t>
                  </m:r>
                </m:den>
              </m:f>
            </m:den>
          </m:f>
          <m:r>
            <m:rPr>
              <m:sty m:val="p"/>
            </m:rPr>
            <w:rPr>
              <w:rFonts w:ascii="Cambria Math" w:eastAsiaTheme="minorEastAsia" w:hAnsi="Cambria Math"/>
              <w:lang w:val="de-DE"/>
            </w:rPr>
            <w:br/>
          </m:r>
        </m:oMath>
        <m:oMath>
          <m:f>
            <m:fPr>
              <m:ctrlPr>
                <w:rPr>
                  <w:rFonts w:ascii="Cambria Math" w:eastAsiaTheme="minorEastAsia" w:hAnsi="Cambria Math"/>
                  <w:i/>
                  <w:lang w:val="de-DE"/>
                </w:rPr>
              </m:ctrlPr>
            </m:fPr>
            <m:num>
              <m:r>
                <w:rPr>
                  <w:rFonts w:ascii="Cambria Math" w:eastAsiaTheme="minorEastAsia" w:hAnsi="Cambria Math"/>
                  <w:lang w:val="de-DE"/>
                </w:rPr>
                <m:t>Hz</m:t>
              </m:r>
            </m:num>
            <m:den>
              <m:r>
                <w:rPr>
                  <w:rFonts w:ascii="Cambria Math" w:eastAsiaTheme="minorEastAsia" w:hAnsi="Cambria Math"/>
                  <w:lang w:val="de-DE"/>
                </w:rPr>
                <m:t>A</m:t>
              </m:r>
            </m:den>
          </m:f>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Hz</m:t>
              </m:r>
            </m:num>
            <m:den>
              <m:r>
                <w:rPr>
                  <w:rFonts w:ascii="Cambria Math" w:eastAsiaTheme="minorEastAsia" w:hAnsi="Cambria Math"/>
                  <w:lang w:val="de-DE"/>
                </w:rPr>
                <m:t>A</m:t>
              </m:r>
            </m:den>
          </m:f>
        </m:oMath>
      </m:oMathPara>
    </w:p>
    <w:p w14:paraId="482308DC" w14:textId="6BE26B03" w:rsidR="008F11ED" w:rsidRDefault="008F11ED" w:rsidP="00880FF9">
      <w:pPr>
        <w:rPr>
          <w:rFonts w:eastAsiaTheme="minorEastAsia"/>
          <w:lang w:val="de-DE"/>
        </w:rPr>
      </w:pPr>
      <w:r>
        <w:rPr>
          <w:rFonts w:eastAsiaTheme="minorEastAsia"/>
          <w:lang w:val="de-DE"/>
        </w:rPr>
        <w:t>Die Einheitenkontrolle bestätigt die korrekte Dimension von k:</w:t>
      </w:r>
    </w:p>
    <w:p w14:paraId="209E1B53" w14:textId="11171FD3" w:rsidR="008F11ED" w:rsidRPr="008F11ED" w:rsidRDefault="008F11ED" w:rsidP="00880FF9">
      <w:pPr>
        <w:rPr>
          <w:rFonts w:eastAsiaTheme="minorEastAsia"/>
          <w:lang w:val="de-DE"/>
        </w:rPr>
      </w:pPr>
      <m:oMathPara>
        <m:oMath>
          <m:r>
            <w:rPr>
              <w:rFonts w:ascii="Cambria Math" w:eastAsiaTheme="minorEastAsia" w:hAnsi="Cambria Math"/>
              <w:lang w:val="de-DE"/>
            </w:rPr>
            <m:t>k=</m:t>
          </m:r>
          <m:f>
            <m:fPr>
              <m:ctrlPr>
                <w:rPr>
                  <w:rFonts w:ascii="Cambria Math" w:eastAsiaTheme="minorEastAsia" w:hAnsi="Cambria Math"/>
                  <w:i/>
                  <w:lang w:val="de-DE"/>
                </w:rPr>
              </m:ctrlPr>
            </m:fPr>
            <m:num>
              <m:r>
                <w:rPr>
                  <w:rFonts w:ascii="Cambria Math" w:eastAsiaTheme="minorEastAsia" w:hAnsi="Cambria Math"/>
                  <w:lang w:val="de-DE"/>
                </w:rPr>
                <m:t>400Hz</m:t>
              </m:r>
            </m:num>
            <m:den>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ref</m:t>
                  </m:r>
                </m:sub>
              </m:sSub>
            </m:den>
          </m:f>
          <m:r>
            <w:rPr>
              <w:rFonts w:ascii="Cambria Math" w:eastAsiaTheme="minorEastAsia" w:hAnsi="Cambria Math"/>
              <w:lang w:val="de-DE"/>
            </w:rPr>
            <m:t>;C=?;</m:t>
          </m:r>
          <m:sSub>
            <m:sSubPr>
              <m:ctrlPr>
                <w:rPr>
                  <w:rFonts w:ascii="Cambria Math" w:eastAsiaTheme="minorEastAsia" w:hAnsi="Cambria Math"/>
                  <w:i/>
                  <w:lang w:val="de-DE"/>
                </w:rPr>
              </m:ctrlPr>
            </m:sSubPr>
            <m:e>
              <m:r>
                <w:rPr>
                  <w:rFonts w:ascii="Cambria Math" w:eastAsiaTheme="minorEastAsia" w:hAnsi="Cambria Math"/>
                  <w:lang w:val="de-DE"/>
                </w:rPr>
                <m:t>I</m:t>
              </m:r>
            </m:e>
            <m:sub>
              <m:r>
                <w:rPr>
                  <w:rFonts w:ascii="Cambria Math" w:eastAsiaTheme="minorEastAsia" w:hAnsi="Cambria Math"/>
                  <w:lang w:val="de-DE"/>
                </w:rPr>
                <m:t>A</m:t>
              </m:r>
            </m:sub>
          </m:sSub>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15V</m:t>
              </m:r>
            </m:num>
            <m:den>
              <m:r>
                <w:rPr>
                  <w:rFonts w:ascii="Cambria Math" w:eastAsiaTheme="minorEastAsia" w:hAnsi="Cambria Math"/>
                  <w:lang w:val="de-DE"/>
                </w:rPr>
                <m:t>56kΩ</m:t>
              </m:r>
            </m:den>
          </m:f>
          <m:r>
            <w:rPr>
              <w:rFonts w:ascii="Cambria Math" w:eastAsiaTheme="minorEastAsia" w:hAnsi="Cambria Math"/>
              <w:lang w:val="de-DE"/>
            </w:rPr>
            <m:t>;</m:t>
          </m:r>
          <m:sSub>
            <m:sSubPr>
              <m:ctrlPr>
                <w:rPr>
                  <w:rFonts w:ascii="Cambria Math" w:eastAsiaTheme="minorEastAsia" w:hAnsi="Cambria Math"/>
                  <w:i/>
                  <w:lang w:val="de-DE"/>
                </w:rPr>
              </m:ctrlPr>
            </m:sSubPr>
            <m:e>
              <m:r>
                <w:rPr>
                  <w:rFonts w:ascii="Cambria Math" w:eastAsiaTheme="minorEastAsia" w:hAnsi="Cambria Math"/>
                  <w:lang w:val="de-DE"/>
                </w:rPr>
                <m:t>R</m:t>
              </m:r>
            </m:e>
            <m:sub>
              <m:r>
                <w:rPr>
                  <w:rFonts w:ascii="Cambria Math" w:eastAsiaTheme="minorEastAsia" w:hAnsi="Cambria Math"/>
                  <w:lang w:val="de-DE"/>
                </w:rPr>
                <m:t>A</m:t>
              </m:r>
            </m:sub>
          </m:sSub>
          <m:r>
            <w:rPr>
              <w:rFonts w:ascii="Cambria Math" w:eastAsiaTheme="minorEastAsia" w:hAnsi="Cambria Math"/>
              <w:lang w:val="de-DE"/>
            </w:rPr>
            <m:t>=4,7kΩ</m:t>
          </m:r>
        </m:oMath>
      </m:oMathPara>
    </w:p>
    <w:p w14:paraId="05951F7F" w14:textId="2E4429A8" w:rsidR="008F11ED" w:rsidRDefault="008F11ED" w:rsidP="00880FF9">
      <w:pPr>
        <w:rPr>
          <w:rFonts w:eastAsiaTheme="minorEastAsia"/>
          <w:lang w:val="de-DE"/>
        </w:rPr>
      </w:pPr>
      <w:r>
        <w:rPr>
          <w:rFonts w:eastAsiaTheme="minorEastAsia"/>
          <w:lang w:val="de-DE"/>
        </w:rPr>
        <w:t xml:space="preserve">Da nur C unbekannt ist muss danach aufgelöst werden. Die Größen I_A und R_A sind bekannt, weil sie auch die Amplitude beeinflussen und diese Bereits abgestimmt ist. Der Referenzstrom I_ref </w:t>
      </w:r>
      <w:r w:rsidR="000B097D">
        <w:rPr>
          <w:rFonts w:eastAsiaTheme="minorEastAsia"/>
          <w:lang w:val="de-DE"/>
        </w:rPr>
        <w:t>ist noch nicht definiert, muss aber im μA-Bereich liegen. Um einen konkreten Wert für C errechnen zu können wird I_ref=10μA bestimmt:</w:t>
      </w:r>
    </w:p>
    <w:p w14:paraId="556FEC70" w14:textId="1E202CB2" w:rsidR="000B097D" w:rsidRPr="0042248F" w:rsidRDefault="00000000" w:rsidP="00880FF9">
      <w:pPr>
        <w:rPr>
          <w:rFonts w:eastAsiaTheme="minorEastAsia"/>
          <w:lang w:val="de-DE"/>
        </w:rPr>
      </w:pPr>
      <m:oMathPara>
        <m:oMath>
          <m:f>
            <m:fPr>
              <m:ctrlPr>
                <w:rPr>
                  <w:rFonts w:ascii="Cambria Math" w:eastAsiaTheme="minorEastAsia" w:hAnsi="Cambria Math"/>
                  <w:i/>
                  <w:lang w:val="de-DE"/>
                </w:rPr>
              </m:ctrlPr>
            </m:fPr>
            <m:num>
              <m:r>
                <w:rPr>
                  <w:rFonts w:ascii="Cambria Math" w:eastAsiaTheme="minorEastAsia" w:hAnsi="Cambria Math"/>
                  <w:lang w:val="de-DE"/>
                </w:rPr>
                <m:t>400Hz</m:t>
              </m:r>
            </m:num>
            <m:den>
              <m:r>
                <w:rPr>
                  <w:rFonts w:ascii="Cambria Math" w:eastAsiaTheme="minorEastAsia" w:hAnsi="Cambria Math"/>
                  <w:lang w:val="de-DE"/>
                </w:rPr>
                <m:t>10μA</m:t>
              </m:r>
            </m:den>
          </m:f>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1</m:t>
              </m:r>
            </m:num>
            <m:den>
              <m:r>
                <w:rPr>
                  <w:rFonts w:ascii="Cambria Math" w:eastAsiaTheme="minorEastAsia" w:hAnsi="Cambria Math"/>
                  <w:lang w:val="de-DE"/>
                </w:rPr>
                <m:t>4*C*</m:t>
              </m:r>
              <m:f>
                <m:fPr>
                  <m:ctrlPr>
                    <w:rPr>
                      <w:rFonts w:ascii="Cambria Math" w:eastAsiaTheme="minorEastAsia" w:hAnsi="Cambria Math"/>
                      <w:i/>
                      <w:lang w:val="de-DE"/>
                    </w:rPr>
                  </m:ctrlPr>
                </m:fPr>
                <m:num>
                  <m:r>
                    <w:rPr>
                      <w:rFonts w:ascii="Cambria Math" w:eastAsiaTheme="minorEastAsia" w:hAnsi="Cambria Math"/>
                      <w:lang w:val="de-DE"/>
                    </w:rPr>
                    <m:t>15V</m:t>
                  </m:r>
                </m:num>
                <m:den>
                  <m:r>
                    <w:rPr>
                      <w:rFonts w:ascii="Cambria Math" w:eastAsiaTheme="minorEastAsia" w:hAnsi="Cambria Math"/>
                      <w:lang w:val="de-DE"/>
                    </w:rPr>
                    <m:t>56kΩ</m:t>
                  </m:r>
                </m:den>
              </m:f>
              <m:r>
                <w:rPr>
                  <w:rFonts w:ascii="Cambria Math" w:eastAsiaTheme="minorEastAsia" w:hAnsi="Cambria Math"/>
                  <w:lang w:val="de-DE"/>
                </w:rPr>
                <m:t>*4,7k</m:t>
              </m:r>
              <m:r>
                <m:rPr>
                  <m:sty m:val="p"/>
                </m:rPr>
                <w:rPr>
                  <w:rFonts w:ascii="Cambria Math" w:eastAsiaTheme="minorEastAsia" w:hAnsi="Cambria Math"/>
                  <w:lang w:val="de-DE"/>
                </w:rPr>
                <m:t>Ω</m:t>
              </m:r>
            </m:den>
          </m:f>
          <m:r>
            <m:rPr>
              <m:sty m:val="p"/>
            </m:rPr>
            <w:rPr>
              <w:rFonts w:ascii="Cambria Math" w:eastAsiaTheme="minorEastAsia" w:hAnsi="Cambria Math"/>
              <w:lang w:val="de-DE"/>
            </w:rPr>
            <w:br/>
          </m:r>
        </m:oMath>
        <m:oMath>
          <m:f>
            <m:fPr>
              <m:ctrlPr>
                <w:rPr>
                  <w:rFonts w:ascii="Cambria Math" w:eastAsiaTheme="minorEastAsia" w:hAnsi="Cambria Math"/>
                  <w:i/>
                  <w:lang w:val="de-DE"/>
                </w:rPr>
              </m:ctrlPr>
            </m:fPr>
            <m:num>
              <m:d>
                <m:dPr>
                  <m:ctrlPr>
                    <w:rPr>
                      <w:rFonts w:ascii="Cambria Math" w:eastAsiaTheme="minorEastAsia" w:hAnsi="Cambria Math"/>
                      <w:i/>
                      <w:lang w:val="de-DE"/>
                    </w:rPr>
                  </m:ctrlPr>
                </m:dPr>
                <m:e>
                  <m:r>
                    <w:rPr>
                      <w:rFonts w:ascii="Cambria Math" w:eastAsiaTheme="minorEastAsia" w:hAnsi="Cambria Math"/>
                      <w:lang w:val="de-DE"/>
                    </w:rPr>
                    <m:t>400Hz*4*</m:t>
                  </m:r>
                  <m:f>
                    <m:fPr>
                      <m:ctrlPr>
                        <w:rPr>
                          <w:rFonts w:ascii="Cambria Math" w:eastAsiaTheme="minorEastAsia" w:hAnsi="Cambria Math"/>
                          <w:i/>
                          <w:lang w:val="de-DE"/>
                        </w:rPr>
                      </m:ctrlPr>
                    </m:fPr>
                    <m:num>
                      <m:r>
                        <w:rPr>
                          <w:rFonts w:ascii="Cambria Math" w:eastAsiaTheme="minorEastAsia" w:hAnsi="Cambria Math"/>
                          <w:lang w:val="de-DE"/>
                        </w:rPr>
                        <m:t>15V</m:t>
                      </m:r>
                    </m:num>
                    <m:den>
                      <m:r>
                        <w:rPr>
                          <w:rFonts w:ascii="Cambria Math" w:eastAsiaTheme="minorEastAsia" w:hAnsi="Cambria Math"/>
                          <w:lang w:val="de-DE"/>
                        </w:rPr>
                        <m:t>56k</m:t>
                      </m:r>
                      <m:r>
                        <m:rPr>
                          <m:sty m:val="p"/>
                        </m:rPr>
                        <w:rPr>
                          <w:rFonts w:ascii="Cambria Math" w:eastAsiaTheme="minorEastAsia" w:hAnsi="Cambria Math"/>
                          <w:lang w:val="de-DE"/>
                        </w:rPr>
                        <m:t>Ω</m:t>
                      </m:r>
                    </m:den>
                  </m:f>
                  <m:r>
                    <w:rPr>
                      <w:rFonts w:ascii="Cambria Math" w:eastAsiaTheme="minorEastAsia" w:hAnsi="Cambria Math"/>
                      <w:lang w:val="de-DE"/>
                    </w:rPr>
                    <m:t>*4,7k</m:t>
                  </m:r>
                  <m:r>
                    <m:rPr>
                      <m:sty m:val="p"/>
                    </m:rPr>
                    <w:rPr>
                      <w:rFonts w:ascii="Cambria Math" w:eastAsiaTheme="minorEastAsia" w:hAnsi="Cambria Math"/>
                      <w:lang w:val="de-DE"/>
                    </w:rPr>
                    <m:t>Ω</m:t>
                  </m:r>
                </m:e>
              </m:d>
            </m:num>
            <m:den>
              <m:r>
                <w:rPr>
                  <w:rFonts w:ascii="Cambria Math" w:eastAsiaTheme="minorEastAsia" w:hAnsi="Cambria Math"/>
                  <w:lang w:val="de-DE"/>
                </w:rPr>
                <m:t>10μA</m:t>
              </m:r>
            </m:den>
          </m:f>
          <m:r>
            <w:rPr>
              <w:rFonts w:ascii="Cambria Math" w:eastAsiaTheme="minorEastAsia" w:hAnsi="Cambria Math"/>
              <w:lang w:val="de-DE"/>
            </w:rPr>
            <m:t>=</m:t>
          </m:r>
          <m:f>
            <m:fPr>
              <m:ctrlPr>
                <w:rPr>
                  <w:rFonts w:ascii="Cambria Math" w:eastAsiaTheme="minorEastAsia" w:hAnsi="Cambria Math"/>
                  <w:i/>
                  <w:lang w:val="de-DE"/>
                </w:rPr>
              </m:ctrlPr>
            </m:fPr>
            <m:num>
              <m:r>
                <w:rPr>
                  <w:rFonts w:ascii="Cambria Math" w:eastAsiaTheme="minorEastAsia" w:hAnsi="Cambria Math"/>
                  <w:lang w:val="de-DE"/>
                </w:rPr>
                <m:t>1</m:t>
              </m:r>
            </m:num>
            <m:den>
              <m:r>
                <w:rPr>
                  <w:rFonts w:ascii="Cambria Math" w:eastAsiaTheme="minorEastAsia" w:hAnsi="Cambria Math"/>
                  <w:lang w:val="de-DE"/>
                </w:rPr>
                <m:t>C</m:t>
              </m:r>
            </m:den>
          </m:f>
          <m:r>
            <m:rPr>
              <m:sty m:val="p"/>
            </m:rPr>
            <w:rPr>
              <w:rFonts w:ascii="Cambria Math" w:eastAsiaTheme="minorEastAsia" w:hAnsi="Cambria Math"/>
              <w:lang w:val="de-DE"/>
            </w:rPr>
            <w:br/>
          </m:r>
        </m:oMath>
        <m:oMath>
          <m:r>
            <w:rPr>
              <w:rFonts w:ascii="Cambria Math" w:eastAsiaTheme="minorEastAsia" w:hAnsi="Cambria Math"/>
              <w:lang w:val="de-DE"/>
            </w:rPr>
            <m:t>C=</m:t>
          </m:r>
          <m:f>
            <m:fPr>
              <m:ctrlPr>
                <w:rPr>
                  <w:rFonts w:ascii="Cambria Math" w:eastAsiaTheme="minorEastAsia" w:hAnsi="Cambria Math"/>
                  <w:i/>
                  <w:lang w:val="de-DE"/>
                </w:rPr>
              </m:ctrlPr>
            </m:fPr>
            <m:num>
              <m:r>
                <w:rPr>
                  <w:rFonts w:ascii="Cambria Math" w:eastAsiaTheme="minorEastAsia" w:hAnsi="Cambria Math"/>
                  <w:lang w:val="de-DE"/>
                </w:rPr>
                <m:t>10μA</m:t>
              </m:r>
            </m:num>
            <m:den>
              <m:r>
                <w:rPr>
                  <w:rFonts w:ascii="Cambria Math" w:eastAsiaTheme="minorEastAsia" w:hAnsi="Cambria Math"/>
                  <w:lang w:val="de-DE"/>
                </w:rPr>
                <m:t>400Hz*4*</m:t>
              </m:r>
              <m:f>
                <m:fPr>
                  <m:ctrlPr>
                    <w:rPr>
                      <w:rFonts w:ascii="Cambria Math" w:eastAsiaTheme="minorEastAsia" w:hAnsi="Cambria Math"/>
                      <w:i/>
                      <w:lang w:val="de-DE"/>
                    </w:rPr>
                  </m:ctrlPr>
                </m:fPr>
                <m:num>
                  <m:r>
                    <w:rPr>
                      <w:rFonts w:ascii="Cambria Math" w:eastAsiaTheme="minorEastAsia" w:hAnsi="Cambria Math"/>
                      <w:lang w:val="de-DE"/>
                    </w:rPr>
                    <m:t>15V</m:t>
                  </m:r>
                </m:num>
                <m:den>
                  <m:r>
                    <w:rPr>
                      <w:rFonts w:ascii="Cambria Math" w:eastAsiaTheme="minorEastAsia" w:hAnsi="Cambria Math"/>
                      <w:lang w:val="de-DE"/>
                    </w:rPr>
                    <m:t>56kΩ</m:t>
                  </m:r>
                </m:den>
              </m:f>
              <m:r>
                <w:rPr>
                  <w:rFonts w:ascii="Cambria Math" w:eastAsiaTheme="minorEastAsia" w:hAnsi="Cambria Math"/>
                  <w:lang w:val="de-DE"/>
                </w:rPr>
                <m:t>*4,7kΩ</m:t>
              </m:r>
            </m:den>
          </m:f>
          <m:r>
            <w:rPr>
              <w:rFonts w:ascii="Cambria Math" w:eastAsiaTheme="minorEastAsia" w:hAnsi="Cambria Math"/>
              <w:lang w:val="de-DE"/>
            </w:rPr>
            <m:t>≈4,9645nF</m:t>
          </m:r>
        </m:oMath>
      </m:oMathPara>
    </w:p>
    <w:p w14:paraId="5E868FEA" w14:textId="42762B58" w:rsidR="0042248F" w:rsidRDefault="00455D1F" w:rsidP="00880FF9">
      <w:pPr>
        <w:rPr>
          <w:rFonts w:eastAsiaTheme="minorEastAsia"/>
          <w:lang w:val="de-DE"/>
        </w:rPr>
      </w:pPr>
      <w:r>
        <w:rPr>
          <w:rFonts w:eastAsiaTheme="minorEastAsia"/>
          <w:lang w:val="de-DE"/>
        </w:rPr>
        <w:t>Für den Simulationsaufbau ist diese Dimensionierung in Ordnung, doch in einem realen Aufbau, sollt so nur die Größenordnung des Kondensators bestimmt werden und bspw. I_ref errechnet werden und für den Kondensator ein Wert aus der Bauteilwert-Bauteiltoleranz-Reihe entnommen werden.</w:t>
      </w:r>
    </w:p>
    <w:p w14:paraId="15F398D7" w14:textId="77777777" w:rsidR="004B6B52" w:rsidRDefault="00C429E0" w:rsidP="004B6B52">
      <w:pPr>
        <w:keepNext/>
        <w:jc w:val="center"/>
      </w:pPr>
      <w:r w:rsidRPr="00C429E0">
        <w:rPr>
          <w:rFonts w:eastAsiaTheme="minorEastAsia"/>
          <w:noProof/>
          <w:lang w:val="de-DE"/>
        </w:rPr>
        <w:lastRenderedPageBreak/>
        <w:drawing>
          <wp:inline distT="0" distB="0" distL="0" distR="0" wp14:anchorId="23AC8935" wp14:editId="76354898">
            <wp:extent cx="2476502" cy="1428750"/>
            <wp:effectExtent l="0" t="0" r="0" b="0"/>
            <wp:docPr id="14212951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biLevel thresh="75000"/>
                      <a:extLst>
                        <a:ext uri="{28A0092B-C50C-407E-A947-70E740481C1C}">
                          <a14:useLocalDpi xmlns:a14="http://schemas.microsoft.com/office/drawing/2010/main" val="0"/>
                        </a:ext>
                      </a:extLst>
                    </a:blip>
                    <a:srcRect/>
                    <a:stretch>
                      <a:fillRect/>
                    </a:stretch>
                  </pic:blipFill>
                  <pic:spPr bwMode="auto">
                    <a:xfrm>
                      <a:off x="0" y="0"/>
                      <a:ext cx="2496943" cy="1440543"/>
                    </a:xfrm>
                    <a:prstGeom prst="rect">
                      <a:avLst/>
                    </a:prstGeom>
                    <a:noFill/>
                    <a:ln>
                      <a:noFill/>
                    </a:ln>
                  </pic:spPr>
                </pic:pic>
              </a:graphicData>
            </a:graphic>
          </wp:inline>
        </w:drawing>
      </w:r>
    </w:p>
    <w:p w14:paraId="1C65E53E" w14:textId="2019BECF" w:rsidR="00C429E0" w:rsidRDefault="004B6B52" w:rsidP="004B6B52">
      <w:pPr>
        <w:pStyle w:val="Beschriftung"/>
        <w:jc w:val="center"/>
        <w:rPr>
          <w:rFonts w:eastAsiaTheme="minorEastAsia"/>
          <w:lang w:val="de-DE"/>
        </w:rPr>
      </w:pPr>
      <w:bookmarkStart w:id="1" w:name="_Toc203029376"/>
      <w:r>
        <w:t xml:space="preserve">Abbildung </w:t>
      </w:r>
      <w:r>
        <w:fldChar w:fldCharType="begin"/>
      </w:r>
      <w:r>
        <w:instrText xml:space="preserve"> SEQ Abbildung \* ARABIC </w:instrText>
      </w:r>
      <w:r>
        <w:fldChar w:fldCharType="separate"/>
      </w:r>
      <w:r w:rsidR="006A1CB1">
        <w:rPr>
          <w:noProof/>
        </w:rPr>
        <w:t>2</w:t>
      </w:r>
      <w:r>
        <w:fldChar w:fldCharType="end"/>
      </w:r>
      <w:r>
        <w:t>: Spannungsteiler zur Wandlung der Eingangsspannung</w:t>
      </w:r>
      <w:bookmarkEnd w:id="1"/>
    </w:p>
    <w:p w14:paraId="53538550" w14:textId="303CB59C" w:rsidR="008F11ED" w:rsidRDefault="004B6B52" w:rsidP="00880FF9">
      <w:pPr>
        <w:rPr>
          <w:rFonts w:eastAsiaTheme="minorEastAsia"/>
          <w:lang w:val="de-DE"/>
        </w:rPr>
      </w:pPr>
      <w:r>
        <w:rPr>
          <w:rFonts w:eastAsiaTheme="minorEastAsia"/>
          <w:lang w:val="de-DE"/>
        </w:rPr>
        <w:t>Wie bereits beschrieben muss eine Basiswechsel von der Basis der natürlichen Zahl e auf die Basis 2 vorgenommen werden. Dabei wird wie beschreiben auch die Temperaturspannungen von Halbleiterbauelementen rechnerisch statisch rausgerechnet. Um die Temperaturspannung sollt hier mit einer anderen Art der Temperaturkompensation (z. Bsp. PTC-Widerstand) gearbeitet werden.</w:t>
      </w:r>
    </w:p>
    <w:p w14:paraId="57440DD6" w14:textId="77777777" w:rsidR="004473E2" w:rsidRDefault="004473E2" w:rsidP="004473E2">
      <w:pPr>
        <w:keepNext/>
        <w:jc w:val="center"/>
      </w:pPr>
      <w:r w:rsidRPr="004473E2">
        <w:rPr>
          <w:rFonts w:eastAsiaTheme="minorEastAsia"/>
          <w:noProof/>
          <w:lang w:val="de-DE"/>
        </w:rPr>
        <w:drawing>
          <wp:inline distT="0" distB="0" distL="0" distR="0" wp14:anchorId="6CA49F67" wp14:editId="5F8007BC">
            <wp:extent cx="3041650" cy="2051050"/>
            <wp:effectExtent l="0" t="0" r="0" b="0"/>
            <wp:docPr id="802161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biLevel thresh="75000"/>
                      <a:extLst>
                        <a:ext uri="{28A0092B-C50C-407E-A947-70E740481C1C}">
                          <a14:useLocalDpi xmlns:a14="http://schemas.microsoft.com/office/drawing/2010/main" val="0"/>
                        </a:ext>
                      </a:extLst>
                    </a:blip>
                    <a:srcRect/>
                    <a:stretch>
                      <a:fillRect/>
                    </a:stretch>
                  </pic:blipFill>
                  <pic:spPr bwMode="auto">
                    <a:xfrm>
                      <a:off x="0" y="0"/>
                      <a:ext cx="3041650" cy="2051050"/>
                    </a:xfrm>
                    <a:prstGeom prst="rect">
                      <a:avLst/>
                    </a:prstGeom>
                    <a:noFill/>
                    <a:ln>
                      <a:noFill/>
                    </a:ln>
                  </pic:spPr>
                </pic:pic>
              </a:graphicData>
            </a:graphic>
          </wp:inline>
        </w:drawing>
      </w:r>
    </w:p>
    <w:p w14:paraId="114823C3" w14:textId="4AF16AB3" w:rsidR="004B6B52" w:rsidRDefault="004473E2" w:rsidP="004473E2">
      <w:pPr>
        <w:pStyle w:val="Beschriftung"/>
        <w:jc w:val="center"/>
      </w:pPr>
      <w:bookmarkStart w:id="2" w:name="_Toc203029377"/>
      <w:r>
        <w:t xml:space="preserve">Abbildung </w:t>
      </w:r>
      <w:r>
        <w:fldChar w:fldCharType="begin"/>
      </w:r>
      <w:r>
        <w:instrText xml:space="preserve"> SEQ Abbildung \* ARABIC </w:instrText>
      </w:r>
      <w:r>
        <w:fldChar w:fldCharType="separate"/>
      </w:r>
      <w:r w:rsidR="006A1CB1">
        <w:rPr>
          <w:noProof/>
        </w:rPr>
        <w:t>3</w:t>
      </w:r>
      <w:r>
        <w:fldChar w:fldCharType="end"/>
      </w:r>
      <w:r>
        <w:t>: Expo-Verstärker mit OPV als Integrator</w:t>
      </w:r>
      <w:bookmarkEnd w:id="2"/>
    </w:p>
    <w:p w14:paraId="69254CE9" w14:textId="73950E33" w:rsidR="004473E2" w:rsidRDefault="004473E2" w:rsidP="004473E2">
      <w:r>
        <w:t xml:space="preserve">Im Gegensatz zur bereits gezeigten Expo-Verstärker Schaltung wird </w:t>
      </w:r>
      <w:r w:rsidR="00C872EF">
        <w:t>der OPV hier rückgekoppelt und als Integrator geschalten. Warum wird diese Beschaltung benötigt? Da dies Transistoren T1 und T2 einen exponentiellen Stromfluss erzeugen (nie Null) würde dies den invertierenden Eingang des OPV hochtreiben und damit den Ausgangverzerren. Mithilfe des Kondensators sorgt der OPV dafür das am Ausgang gewährleistet werden kann das 0V (virtuelle Masse) anliegt. Dies kann auch systemtheoretisch durch folgende Formel begründet werden:</w:t>
      </w:r>
    </w:p>
    <w:p w14:paraId="407DDCC0" w14:textId="7B2CDE54" w:rsidR="00C872EF" w:rsidRPr="007D1B26" w:rsidRDefault="00000000" w:rsidP="004473E2">
      <w:pPr>
        <w:rPr>
          <w:rFonts w:eastAsiaTheme="minorEastAsia"/>
        </w:rPr>
      </w:pPr>
      <m:oMathPara>
        <m:oMath>
          <m:sSub>
            <m:sSubPr>
              <m:ctrlPr>
                <w:rPr>
                  <w:rFonts w:ascii="Cambria Math" w:hAnsi="Cambria Math"/>
                  <w:i/>
                </w:rPr>
              </m:ctrlPr>
            </m:sSubPr>
            <m:e>
              <m:r>
                <w:rPr>
                  <w:rFonts w:ascii="Cambria Math" w:hAnsi="Cambria Math"/>
                </w:rPr>
                <m:t>U</m:t>
              </m:r>
            </m:e>
            <m:sub>
              <m:r>
                <w:rPr>
                  <w:rFonts w:ascii="Cambria Math" w:hAnsi="Cambria Math"/>
                </w:rPr>
                <m:t>OP</m:t>
              </m:r>
              <m:sSub>
                <m:sSubPr>
                  <m:ctrlPr>
                    <w:rPr>
                      <w:rFonts w:ascii="Cambria Math" w:hAnsi="Cambria Math"/>
                      <w:i/>
                    </w:rPr>
                  </m:ctrlPr>
                </m:sSubPr>
                <m:e>
                  <m:r>
                    <w:rPr>
                      <w:rFonts w:ascii="Cambria Math" w:hAnsi="Cambria Math"/>
                    </w:rPr>
                    <m:t>V</m:t>
                  </m:r>
                </m:e>
                <m:sub>
                  <m:r>
                    <w:rPr>
                      <w:rFonts w:ascii="Cambria Math" w:hAnsi="Cambria Math"/>
                    </w:rPr>
                    <m:t>out</m:t>
                  </m:r>
                </m:sub>
              </m:sSub>
            </m:sub>
          </m:sSub>
          <m:d>
            <m:dPr>
              <m:ctrlPr>
                <w:rPr>
                  <w:rFonts w:ascii="Cambria Math" w:hAnsi="Cambria Math"/>
                  <w:i/>
                </w:rPr>
              </m:ctrlPr>
            </m:dPr>
            <m:e>
              <m:r>
                <w:rPr>
                  <w:rFonts w:ascii="Cambria Math" w:hAnsi="Cambria Math"/>
                </w:rPr>
                <m:t>t</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C</m:t>
              </m:r>
            </m:den>
          </m:f>
          <m:nary>
            <m:naryPr>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I</m:t>
                  </m:r>
                </m:e>
                <m:sub>
                  <m:r>
                    <w:rPr>
                      <w:rFonts w:ascii="Cambria Math" w:hAnsi="Cambria Math"/>
                    </w:rPr>
                    <m:t>out</m:t>
                  </m:r>
                </m:sub>
              </m:sSub>
              <m:r>
                <w:rPr>
                  <w:rFonts w:ascii="Cambria Math" w:hAnsi="Cambria Math"/>
                </w:rPr>
                <m:t xml:space="preserve"> dt</m:t>
              </m:r>
            </m:e>
          </m:nary>
        </m:oMath>
      </m:oMathPara>
    </w:p>
    <w:p w14:paraId="415E3BD9" w14:textId="12B36C9D" w:rsidR="00021E62" w:rsidRDefault="007D1B26" w:rsidP="004473E2">
      <w:pPr>
        <w:rPr>
          <w:rFonts w:eastAsiaTheme="minorEastAsia"/>
        </w:rPr>
      </w:pPr>
      <w:r>
        <w:rPr>
          <w:rFonts w:eastAsiaTheme="minorEastAsia"/>
        </w:rPr>
        <w:t xml:space="preserve">Dabei entspricht der Strom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out</m:t>
            </m:r>
          </m:sub>
        </m:sSub>
      </m:oMath>
      <w:r>
        <w:rPr>
          <w:rFonts w:eastAsiaTheme="minorEastAsia"/>
        </w:rPr>
        <w:t xml:space="preserve"> dem Kollektorstrom des Transistor T2.</w:t>
      </w:r>
      <w:r w:rsidR="00021E62">
        <w:rPr>
          <w:rFonts w:eastAsiaTheme="minorEastAsia"/>
        </w:rPr>
        <w:t xml:space="preserve"> </w:t>
      </w:r>
    </w:p>
    <w:p w14:paraId="1527873C" w14:textId="7E3B41B7" w:rsidR="00021E62" w:rsidRDefault="00021E62" w:rsidP="004473E2">
      <w:pPr>
        <w:rPr>
          <w:rFonts w:eastAsiaTheme="minorEastAsia"/>
        </w:rPr>
      </w:pPr>
      <w:r>
        <w:rPr>
          <w:rFonts w:eastAsiaTheme="minorEastAsia"/>
        </w:rPr>
        <w:t>Nachtrag-Info: Zuvor erfüllte der OPV nur die Funktion einer Konstant- bzw. Referenzstromquelle für den Expo-Verstärker.</w:t>
      </w:r>
      <w:r w:rsidR="00C50358">
        <w:rPr>
          <w:rFonts w:eastAsiaTheme="minorEastAsia"/>
        </w:rPr>
        <w:t xml:space="preserve"> </w:t>
      </w:r>
      <w:r w:rsidR="00C50358">
        <w:rPr>
          <w:rFonts w:eastAsiaTheme="minorEastAsia"/>
        </w:rPr>
        <w:fldChar w:fldCharType="begin"/>
      </w:r>
      <w:r w:rsidR="00C50358">
        <w:rPr>
          <w:rFonts w:eastAsiaTheme="minorEastAsia"/>
        </w:rPr>
        <w:instrText xml:space="preserve"> ADDIN ZOTERO_ITEM CSL_CITATION {"citationID":"1LxEu129","properties":{"formattedCitation":"[3]","plainCitation":"[3]","noteIndex":0},"citationItems":[{"id":34,"uris":["http://zotero.org/users/17458604/items/QV9KYDE8"],"itemData":{"id":34,"type":"post-weblog","language":"eng","title":"Constant reference current and linear frequency modulation","URL":"https://www.xonik.no/theory/vco/reference_current.html","author":[{"family":"Tysseng","given":"Joakim"}],"accessed":{"date-parts":[["2025",7,9]]}}}],"schema":"https://github.com/citation-style-language/schema/raw/master/csl-citation.json"} </w:instrText>
      </w:r>
      <w:r w:rsidR="00C50358">
        <w:rPr>
          <w:rFonts w:eastAsiaTheme="minorEastAsia"/>
        </w:rPr>
        <w:fldChar w:fldCharType="separate"/>
      </w:r>
      <w:r w:rsidR="00C50358" w:rsidRPr="00C50358">
        <w:rPr>
          <w:rFonts w:cs="Arial"/>
        </w:rPr>
        <w:t>[3]</w:t>
      </w:r>
      <w:r w:rsidR="00C50358">
        <w:rPr>
          <w:rFonts w:eastAsiaTheme="minorEastAsia"/>
        </w:rPr>
        <w:fldChar w:fldCharType="end"/>
      </w:r>
    </w:p>
    <w:p w14:paraId="5D01B263" w14:textId="12E3AE4E" w:rsidR="00021E62" w:rsidRDefault="00021E62">
      <w:pPr>
        <w:rPr>
          <w:rFonts w:eastAsiaTheme="minorEastAsia"/>
        </w:rPr>
      </w:pPr>
      <w:r>
        <w:rPr>
          <w:rFonts w:eastAsiaTheme="minorEastAsia"/>
        </w:rPr>
        <w:br w:type="page"/>
      </w:r>
    </w:p>
    <w:p w14:paraId="61108EC1" w14:textId="77777777" w:rsidR="0020109D" w:rsidRDefault="0020109D" w:rsidP="0020109D">
      <w:pPr>
        <w:keepNext/>
        <w:jc w:val="center"/>
      </w:pPr>
      <w:r w:rsidRPr="0020109D">
        <w:rPr>
          <w:rFonts w:eastAsiaTheme="minorEastAsia"/>
          <w:noProof/>
        </w:rPr>
        <w:lastRenderedPageBreak/>
        <w:drawing>
          <wp:inline distT="0" distB="0" distL="0" distR="0" wp14:anchorId="4D1FF62A" wp14:editId="07BF171A">
            <wp:extent cx="5760720" cy="1607820"/>
            <wp:effectExtent l="0" t="0" r="0" b="0"/>
            <wp:docPr id="188718943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biLevel thresh="75000"/>
                      <a:extLst>
                        <a:ext uri="{28A0092B-C50C-407E-A947-70E740481C1C}">
                          <a14:useLocalDpi xmlns:a14="http://schemas.microsoft.com/office/drawing/2010/main" val="0"/>
                        </a:ext>
                      </a:extLst>
                    </a:blip>
                    <a:srcRect/>
                    <a:stretch>
                      <a:fillRect/>
                    </a:stretch>
                  </pic:blipFill>
                  <pic:spPr bwMode="auto">
                    <a:xfrm>
                      <a:off x="0" y="0"/>
                      <a:ext cx="5760720" cy="1607820"/>
                    </a:xfrm>
                    <a:prstGeom prst="rect">
                      <a:avLst/>
                    </a:prstGeom>
                    <a:noFill/>
                    <a:ln>
                      <a:noFill/>
                    </a:ln>
                  </pic:spPr>
                </pic:pic>
              </a:graphicData>
            </a:graphic>
          </wp:inline>
        </w:drawing>
      </w:r>
    </w:p>
    <w:p w14:paraId="43A29F48" w14:textId="3FD74155" w:rsidR="00021E62" w:rsidRDefault="0020109D" w:rsidP="0020109D">
      <w:pPr>
        <w:pStyle w:val="Beschriftung"/>
        <w:jc w:val="center"/>
      </w:pPr>
      <w:bookmarkStart w:id="3" w:name="_Toc203029378"/>
      <w:r>
        <w:t xml:space="preserve">Abbildung </w:t>
      </w:r>
      <w:r>
        <w:fldChar w:fldCharType="begin"/>
      </w:r>
      <w:r>
        <w:instrText xml:space="preserve"> SEQ Abbildung \* ARABIC </w:instrText>
      </w:r>
      <w:r>
        <w:fldChar w:fldCharType="separate"/>
      </w:r>
      <w:r w:rsidR="006A1CB1">
        <w:rPr>
          <w:noProof/>
        </w:rPr>
        <w:t>4</w:t>
      </w:r>
      <w:r>
        <w:fldChar w:fldCharType="end"/>
      </w:r>
      <w:r>
        <w:t>: OTA mit direkter V/Oct. Ansteuerung</w:t>
      </w:r>
      <w:bookmarkEnd w:id="3"/>
    </w:p>
    <w:p w14:paraId="2A0728A1" w14:textId="58F06660" w:rsidR="0020109D" w:rsidRDefault="0020109D" w:rsidP="0020109D">
      <w:r>
        <w:t xml:space="preserve">Hier kann gesehen werden, dass der Strom des Expo-Verstärkers direkt als Steuerstrom </w:t>
      </w:r>
      <m:oMath>
        <m:sSub>
          <m:sSubPr>
            <m:ctrlPr>
              <w:rPr>
                <w:rFonts w:ascii="Cambria Math" w:hAnsi="Cambria Math"/>
                <w:i/>
              </w:rPr>
            </m:ctrlPr>
          </m:sSubPr>
          <m:e>
            <m:r>
              <w:rPr>
                <w:rFonts w:ascii="Cambria Math" w:hAnsi="Cambria Math"/>
              </w:rPr>
              <m:t>I</m:t>
            </m:r>
          </m:e>
          <m:sub>
            <m:r>
              <w:rPr>
                <w:rFonts w:ascii="Cambria Math" w:hAnsi="Cambria Math"/>
              </w:rPr>
              <m:t>ABC</m:t>
            </m:r>
          </m:sub>
        </m:sSub>
      </m:oMath>
      <w:r>
        <w:t xml:space="preserve"> des OTAs verwendet werden kann.</w:t>
      </w:r>
    </w:p>
    <w:p w14:paraId="728499BE" w14:textId="77777777" w:rsidR="00594BE7" w:rsidRDefault="00594BE7" w:rsidP="00594BE7">
      <w:pPr>
        <w:keepNext/>
        <w:jc w:val="center"/>
      </w:pPr>
      <w:r w:rsidRPr="00594BE7">
        <w:rPr>
          <w:noProof/>
        </w:rPr>
        <w:drawing>
          <wp:inline distT="0" distB="0" distL="0" distR="0" wp14:anchorId="7C923590" wp14:editId="18BE07D6">
            <wp:extent cx="4440208" cy="2520036"/>
            <wp:effectExtent l="0" t="0" r="0" b="0"/>
            <wp:docPr id="44748692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46989" cy="2523885"/>
                    </a:xfrm>
                    <a:prstGeom prst="rect">
                      <a:avLst/>
                    </a:prstGeom>
                    <a:noFill/>
                    <a:ln>
                      <a:noFill/>
                    </a:ln>
                  </pic:spPr>
                </pic:pic>
              </a:graphicData>
            </a:graphic>
          </wp:inline>
        </w:drawing>
      </w:r>
    </w:p>
    <w:p w14:paraId="4DC55360" w14:textId="32A98527" w:rsidR="00594BE7" w:rsidRDefault="00594BE7" w:rsidP="00594BE7">
      <w:pPr>
        <w:pStyle w:val="Beschriftung"/>
        <w:jc w:val="center"/>
      </w:pPr>
      <w:bookmarkStart w:id="4" w:name="_Toc203029379"/>
      <w:r>
        <w:t xml:space="preserve">Abbildung </w:t>
      </w:r>
      <w:r>
        <w:fldChar w:fldCharType="begin"/>
      </w:r>
      <w:r>
        <w:instrText xml:space="preserve"> SEQ Abbildung \* ARABIC </w:instrText>
      </w:r>
      <w:r>
        <w:fldChar w:fldCharType="separate"/>
      </w:r>
      <w:r w:rsidR="006A1CB1">
        <w:rPr>
          <w:noProof/>
        </w:rPr>
        <w:t>5</w:t>
      </w:r>
      <w:r>
        <w:fldChar w:fldCharType="end"/>
      </w:r>
      <w:r>
        <w:t>: Simulation I_ABC unkompensiert</w:t>
      </w:r>
      <w:bookmarkEnd w:id="4"/>
    </w:p>
    <w:p w14:paraId="78528FF9" w14:textId="50DA29B8" w:rsidR="00594BE7" w:rsidRDefault="00594BE7" w:rsidP="00594BE7">
      <w:r>
        <w:t>Mathematisch sollte bei einer Steuerspannung von 1V ein I_ABC von 20μA fließen. Hier kann aber beobachtet werden, dass ein etwas höherer Strom fließt. Warum?</w:t>
      </w:r>
    </w:p>
    <w:p w14:paraId="3E44E493" w14:textId="77777777" w:rsidR="009D6395" w:rsidRDefault="009D6395" w:rsidP="009D6395">
      <w:pPr>
        <w:keepNext/>
        <w:jc w:val="center"/>
      </w:pPr>
      <w:r>
        <w:rPr>
          <w:noProof/>
        </w:rPr>
        <w:drawing>
          <wp:inline distT="0" distB="0" distL="0" distR="0" wp14:anchorId="16C3C819" wp14:editId="552CB1D2">
            <wp:extent cx="3078067" cy="2077152"/>
            <wp:effectExtent l="0" t="0" r="8255" b="0"/>
            <wp:docPr id="307607354" name="Grafik 5" descr="Ein Bild, das Screenshot, Dunkelhei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07354" name="Grafik 5" descr="Ein Bild, das Screenshot, Dunkelheit enthält.&#10;&#10;KI-generierte Inhalte können fehlerhaft sei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98032" cy="2090625"/>
                    </a:xfrm>
                    <a:prstGeom prst="rect">
                      <a:avLst/>
                    </a:prstGeom>
                    <a:noFill/>
                    <a:ln>
                      <a:noFill/>
                    </a:ln>
                  </pic:spPr>
                </pic:pic>
              </a:graphicData>
            </a:graphic>
          </wp:inline>
        </w:drawing>
      </w:r>
    </w:p>
    <w:p w14:paraId="26AF5C59" w14:textId="067D9379" w:rsidR="009D6395" w:rsidRDefault="009D6395" w:rsidP="009D6395">
      <w:pPr>
        <w:pStyle w:val="Beschriftung"/>
        <w:jc w:val="center"/>
      </w:pPr>
      <w:bookmarkStart w:id="5" w:name="_Toc203029380"/>
      <w:r>
        <w:t xml:space="preserve">Abbildung </w:t>
      </w:r>
      <w:r>
        <w:fldChar w:fldCharType="begin"/>
      </w:r>
      <w:r>
        <w:instrText xml:space="preserve"> SEQ Abbildung \* ARABIC </w:instrText>
      </w:r>
      <w:r>
        <w:fldChar w:fldCharType="separate"/>
      </w:r>
      <w:r w:rsidR="006A1CB1">
        <w:rPr>
          <w:noProof/>
        </w:rPr>
        <w:t>6</w:t>
      </w:r>
      <w:r>
        <w:fldChar w:fldCharType="end"/>
      </w:r>
      <w:r>
        <w:t>: Stromfluss des Expo-Verstärkers</w:t>
      </w:r>
      <w:bookmarkEnd w:id="5"/>
    </w:p>
    <w:p w14:paraId="1B8A6268" w14:textId="2AA65204" w:rsidR="009D6395" w:rsidRDefault="005E1420" w:rsidP="009D6395">
      <w:r>
        <w:t xml:space="preserve">Der Stromfluss zeigt folgendes Verhalten. </w:t>
      </w:r>
      <w:r w:rsidR="00DD7769">
        <w:t xml:space="preserve">Dies kann, aber einfach behoben werden, indem man den I_ref anpasst. Dazu gibt es mehrere Möglichkeiten, wie dies umgesetzt werden </w:t>
      </w:r>
      <w:r w:rsidR="003801AA">
        <w:t>kann</w:t>
      </w:r>
      <w:r w:rsidR="00DD7769">
        <w:t xml:space="preserve"> (z. Bsp. mit einer Möglichkeit der Linear-FM-Anpassung).</w:t>
      </w:r>
    </w:p>
    <w:p w14:paraId="0E23D656" w14:textId="77777777" w:rsidR="00DD7769" w:rsidRDefault="00DD7769" w:rsidP="00DD7769">
      <w:pPr>
        <w:keepNext/>
        <w:jc w:val="center"/>
      </w:pPr>
      <w:r w:rsidRPr="00DD7769">
        <w:rPr>
          <w:noProof/>
        </w:rPr>
        <w:lastRenderedPageBreak/>
        <w:drawing>
          <wp:inline distT="0" distB="0" distL="0" distR="0" wp14:anchorId="09078004" wp14:editId="5C52A880">
            <wp:extent cx="5138737" cy="2571067"/>
            <wp:effectExtent l="0" t="0" r="5080" b="1270"/>
            <wp:docPr id="18349509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0270" cy="2576837"/>
                    </a:xfrm>
                    <a:prstGeom prst="rect">
                      <a:avLst/>
                    </a:prstGeom>
                    <a:noFill/>
                    <a:ln>
                      <a:noFill/>
                    </a:ln>
                  </pic:spPr>
                </pic:pic>
              </a:graphicData>
            </a:graphic>
          </wp:inline>
        </w:drawing>
      </w:r>
    </w:p>
    <w:p w14:paraId="741421BA" w14:textId="01AC9154" w:rsidR="00DD7769" w:rsidRDefault="00DD7769" w:rsidP="00DD7769">
      <w:pPr>
        <w:pStyle w:val="Beschriftung"/>
        <w:jc w:val="center"/>
      </w:pPr>
      <w:bookmarkStart w:id="6" w:name="_Toc203029381"/>
      <w:r>
        <w:t xml:space="preserve">Abbildung </w:t>
      </w:r>
      <w:r>
        <w:fldChar w:fldCharType="begin"/>
      </w:r>
      <w:r>
        <w:instrText xml:space="preserve"> SEQ Abbildung \* ARABIC </w:instrText>
      </w:r>
      <w:r>
        <w:fldChar w:fldCharType="separate"/>
      </w:r>
      <w:r w:rsidR="006A1CB1">
        <w:rPr>
          <w:noProof/>
        </w:rPr>
        <w:t>7</w:t>
      </w:r>
      <w:r>
        <w:fldChar w:fldCharType="end"/>
      </w:r>
      <w:r>
        <w:t>: I_ABC linearisiert</w:t>
      </w:r>
      <w:bookmarkEnd w:id="6"/>
    </w:p>
    <w:p w14:paraId="4DA5C8B8" w14:textId="7DA59AB3" w:rsidR="00DD7769" w:rsidRDefault="00DD7769" w:rsidP="00DD7769">
      <w:r>
        <w:t>Um für die Simulation die Linearisierung zu zeigen wurde der Wert des R_ref gesweept und nach einem passenden Wert gesucht. (R_ref = 1.6905MΩ)</w:t>
      </w:r>
    </w:p>
    <w:p w14:paraId="46275980" w14:textId="77777777" w:rsidR="00A053CB" w:rsidRDefault="00A053CB" w:rsidP="00A053CB">
      <w:pPr>
        <w:keepNext/>
        <w:jc w:val="center"/>
      </w:pPr>
      <w:r w:rsidRPr="00A053CB">
        <w:rPr>
          <w:noProof/>
        </w:rPr>
        <w:drawing>
          <wp:inline distT="0" distB="0" distL="0" distR="0" wp14:anchorId="1FD6A0C3" wp14:editId="4325D977">
            <wp:extent cx="4644235" cy="2324165"/>
            <wp:effectExtent l="0" t="0" r="4445" b="0"/>
            <wp:docPr id="19915563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48679" cy="2326389"/>
                    </a:xfrm>
                    <a:prstGeom prst="rect">
                      <a:avLst/>
                    </a:prstGeom>
                    <a:noFill/>
                    <a:ln>
                      <a:noFill/>
                    </a:ln>
                  </pic:spPr>
                </pic:pic>
              </a:graphicData>
            </a:graphic>
          </wp:inline>
        </w:drawing>
      </w:r>
    </w:p>
    <w:p w14:paraId="33B172B7" w14:textId="0D7B5962" w:rsidR="00A053CB" w:rsidRDefault="00A053CB" w:rsidP="00A053CB">
      <w:pPr>
        <w:pStyle w:val="Beschriftung"/>
        <w:jc w:val="center"/>
      </w:pPr>
      <w:bookmarkStart w:id="7" w:name="_Toc203029382"/>
      <w:r>
        <w:t xml:space="preserve">Abbildung </w:t>
      </w:r>
      <w:r>
        <w:fldChar w:fldCharType="begin"/>
      </w:r>
      <w:r>
        <w:instrText xml:space="preserve"> SEQ Abbildung \* ARABIC </w:instrText>
      </w:r>
      <w:r>
        <w:fldChar w:fldCharType="separate"/>
      </w:r>
      <w:r w:rsidR="006A1CB1">
        <w:rPr>
          <w:noProof/>
        </w:rPr>
        <w:t>8</w:t>
      </w:r>
      <w:r>
        <w:fldChar w:fldCharType="end"/>
      </w:r>
      <w:r>
        <w:t>: Simulation Rechteck U_CV=1</w:t>
      </w:r>
      <w:bookmarkEnd w:id="7"/>
    </w:p>
    <w:p w14:paraId="2AF8EB29" w14:textId="13207258" w:rsidR="00A053CB" w:rsidRDefault="00A053CB" w:rsidP="00A053CB">
      <w:r>
        <w:t>Wenn die Steuerspannung bei 1V liegt, kann am Ausgang die gewünschten 440Hz (Kammerton a) beobachtet werden. Funktioniert aber nun der Expo-Verstärker korrekt?</w:t>
      </w:r>
    </w:p>
    <w:p w14:paraId="0CC99033" w14:textId="77777777" w:rsidR="00A053CB" w:rsidRDefault="00A053CB" w:rsidP="00A053CB">
      <w:pPr>
        <w:keepNext/>
        <w:jc w:val="center"/>
      </w:pPr>
      <w:r w:rsidRPr="00A053CB">
        <w:rPr>
          <w:noProof/>
        </w:rPr>
        <w:lastRenderedPageBreak/>
        <w:drawing>
          <wp:inline distT="0" distB="0" distL="0" distR="0" wp14:anchorId="44B49347" wp14:editId="6E3DF0BD">
            <wp:extent cx="4647102" cy="2325600"/>
            <wp:effectExtent l="0" t="0" r="1270" b="0"/>
            <wp:docPr id="1966216866"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47102" cy="2325600"/>
                    </a:xfrm>
                    <a:prstGeom prst="rect">
                      <a:avLst/>
                    </a:prstGeom>
                    <a:noFill/>
                    <a:ln>
                      <a:noFill/>
                    </a:ln>
                  </pic:spPr>
                </pic:pic>
              </a:graphicData>
            </a:graphic>
          </wp:inline>
        </w:drawing>
      </w:r>
    </w:p>
    <w:p w14:paraId="5487014E" w14:textId="7FF1CF7A" w:rsidR="00A053CB" w:rsidRDefault="00A053CB" w:rsidP="00A053CB">
      <w:pPr>
        <w:pStyle w:val="Beschriftung"/>
        <w:jc w:val="center"/>
      </w:pPr>
      <w:bookmarkStart w:id="8" w:name="_Toc203029383"/>
      <w:r>
        <w:t xml:space="preserve">Abbildung </w:t>
      </w:r>
      <w:r>
        <w:fldChar w:fldCharType="begin"/>
      </w:r>
      <w:r>
        <w:instrText xml:space="preserve"> SEQ Abbildung \* ARABIC </w:instrText>
      </w:r>
      <w:r>
        <w:fldChar w:fldCharType="separate"/>
      </w:r>
      <w:r w:rsidR="006A1CB1">
        <w:rPr>
          <w:noProof/>
        </w:rPr>
        <w:t>9</w:t>
      </w:r>
      <w:r>
        <w:fldChar w:fldCharType="end"/>
      </w:r>
      <w:r>
        <w:t>: Simulation Rechteck U_CV=2V</w:t>
      </w:r>
      <w:bookmarkEnd w:id="8"/>
    </w:p>
    <w:p w14:paraId="3837B33E" w14:textId="1FC09BDA" w:rsidR="00A053CB" w:rsidRDefault="00A053CB" w:rsidP="00A053CB">
      <w:r>
        <w:t>Es kann die doppelte Frequenz von 880Hz tatsächlich beobachtet werden. Eine Oktavenerhöhung kann somit bestätigt werden.</w:t>
      </w:r>
    </w:p>
    <w:p w14:paraId="5D1FCBE6" w14:textId="15DCDD29" w:rsidR="00A053CB" w:rsidRDefault="00C50358" w:rsidP="00A053CB">
      <w:pPr>
        <w:keepNext/>
        <w:jc w:val="center"/>
      </w:pPr>
      <w:r w:rsidRPr="00C50358">
        <w:rPr>
          <w:noProof/>
        </w:rPr>
        <w:drawing>
          <wp:inline distT="0" distB="0" distL="0" distR="0" wp14:anchorId="1C1C984E" wp14:editId="2AEDF1F4">
            <wp:extent cx="4647102" cy="2325600"/>
            <wp:effectExtent l="0" t="0" r="1270" b="0"/>
            <wp:docPr id="985495252"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47102" cy="2325600"/>
                    </a:xfrm>
                    <a:prstGeom prst="rect">
                      <a:avLst/>
                    </a:prstGeom>
                    <a:noFill/>
                    <a:ln>
                      <a:noFill/>
                    </a:ln>
                  </pic:spPr>
                </pic:pic>
              </a:graphicData>
            </a:graphic>
          </wp:inline>
        </w:drawing>
      </w:r>
    </w:p>
    <w:p w14:paraId="7D58247B" w14:textId="14B1B441" w:rsidR="00A053CB" w:rsidRDefault="00A053CB" w:rsidP="00A053CB">
      <w:pPr>
        <w:pStyle w:val="Beschriftung"/>
        <w:jc w:val="center"/>
      </w:pPr>
      <w:bookmarkStart w:id="9" w:name="_Toc203029384"/>
      <w:r>
        <w:t xml:space="preserve">Abbildung </w:t>
      </w:r>
      <w:r>
        <w:fldChar w:fldCharType="begin"/>
      </w:r>
      <w:r>
        <w:instrText xml:space="preserve"> SEQ Abbildung \* ARABIC </w:instrText>
      </w:r>
      <w:r>
        <w:fldChar w:fldCharType="separate"/>
      </w:r>
      <w:r w:rsidR="006A1CB1">
        <w:rPr>
          <w:noProof/>
        </w:rPr>
        <w:t>10</w:t>
      </w:r>
      <w:r>
        <w:fldChar w:fldCharType="end"/>
      </w:r>
      <w:r>
        <w:t>: Simulation Rechteck U_CV=1+1/12V</w:t>
      </w:r>
      <w:bookmarkEnd w:id="9"/>
    </w:p>
    <w:p w14:paraId="223AB297" w14:textId="5915C143" w:rsidR="00A053CB" w:rsidRDefault="00C50358" w:rsidP="00A053CB">
      <w:r>
        <w:t>Nun zur Überprüfung der Noten innerhalb einer Oktave. Die theoretisch berechnete Frequenz sollte bei ca. 466,164Hz liegen und kann in der Simulation ebenfalls bestätigt werden.</w:t>
      </w:r>
    </w:p>
    <w:tbl>
      <w:tblPr>
        <w:tblStyle w:val="Tabellenraster"/>
        <w:tblW w:w="0" w:type="auto"/>
        <w:tblLook w:val="04A0" w:firstRow="1" w:lastRow="0" w:firstColumn="1" w:lastColumn="0" w:noHBand="0" w:noVBand="1"/>
      </w:tblPr>
      <w:tblGrid>
        <w:gridCol w:w="9062"/>
      </w:tblGrid>
      <w:tr w:rsidR="00C50358" w14:paraId="06D08D7C" w14:textId="77777777" w:rsidTr="00C50358">
        <w:tc>
          <w:tcPr>
            <w:tcW w:w="9062" w:type="dxa"/>
          </w:tcPr>
          <w:p w14:paraId="45505FB0" w14:textId="77777777" w:rsidR="005B5694" w:rsidRDefault="00C50358" w:rsidP="00A053CB">
            <w:r>
              <w:t xml:space="preserve">Als erster Konzeptplan kann die Umsetzung des CV-Gates zur Bestimmung der Frequenz (Note) erfolgreich realisiert werden. Alle Bauteilwerte und sonstige Schaltungsdimensionierungen sollten bei einem Praxisaufbau angepasst und anwendungsnah bestimmt werden. Die Schaltungskonzepte sollte hier nur als Richtlinie für nähere Bestimmungen stehen und die Realisation des Aufbaus erforschen. </w:t>
            </w:r>
            <w:r w:rsidR="00B81D8C" w:rsidRPr="00B81D8C">
              <w:rPr>
                <w:color w:val="FF0000"/>
              </w:rPr>
              <w:t>@Wendelin</w:t>
            </w:r>
            <w:r w:rsidR="00B81D8C">
              <w:t xml:space="preserve">: Wichtige Elemente, die noch erforschten werden müssen sind die Temperaturkompensation (Stichwort: Transistor-Matched-Pair für Expo-Amp) um ein lineares Verhalten gewährleisten zu können. </w:t>
            </w:r>
          </w:p>
          <w:p w14:paraId="046A8DDA" w14:textId="1CE2D69F" w:rsidR="00C50358" w:rsidRDefault="00C50358" w:rsidP="00A053CB">
            <w:r>
              <w:t>(Erik Tóth, 10.07.2025)</w:t>
            </w:r>
          </w:p>
        </w:tc>
      </w:tr>
    </w:tbl>
    <w:p w14:paraId="5801FC90" w14:textId="5ADEA85E" w:rsidR="00E26876" w:rsidRDefault="00E26876" w:rsidP="00A053CB"/>
    <w:p w14:paraId="2AEE113D" w14:textId="77777777" w:rsidR="00E26876" w:rsidRDefault="00E26876">
      <w:r>
        <w:br w:type="page"/>
      </w:r>
    </w:p>
    <w:p w14:paraId="3FCDF28C" w14:textId="41DC6BE8" w:rsidR="00C50358" w:rsidRDefault="00E26876" w:rsidP="00E26876">
      <w:pPr>
        <w:pStyle w:val="berschrift2"/>
      </w:pPr>
      <w:r>
        <w:lastRenderedPageBreak/>
        <w:t>Abbildungsverzeichnis</w:t>
      </w:r>
    </w:p>
    <w:p w14:paraId="759EF9B1" w14:textId="3B661188" w:rsidR="0012359B" w:rsidRDefault="00E26876">
      <w:pPr>
        <w:pStyle w:val="Abbildungsverzeichnis"/>
        <w:tabs>
          <w:tab w:val="right" w:pos="9062"/>
        </w:tabs>
        <w:rPr>
          <w:rFonts w:asciiTheme="minorHAnsi" w:eastAsiaTheme="minorEastAsia" w:hAnsiTheme="minorHAnsi"/>
          <w:noProof/>
          <w:kern w:val="2"/>
          <w:szCs w:val="24"/>
          <w:lang w:eastAsia="de-AT"/>
          <w14:ligatures w14:val="standardContextual"/>
        </w:rPr>
      </w:pPr>
      <w:r>
        <w:fldChar w:fldCharType="begin"/>
      </w:r>
      <w:r>
        <w:instrText xml:space="preserve"> TOC \h \z \c "Abbildung" </w:instrText>
      </w:r>
      <w:r>
        <w:fldChar w:fldCharType="separate"/>
      </w:r>
      <w:hyperlink w:anchor="_Toc203029375" w:history="1">
        <w:r w:rsidR="0012359B" w:rsidRPr="0031137B">
          <w:rPr>
            <w:rStyle w:val="Hyperlink"/>
            <w:noProof/>
          </w:rPr>
          <w:t xml:space="preserve">Abbildung 1: Dreieck-Rechteck-Oszillator Schaltung aus Datenblatt LM13700 </w:t>
        </w:r>
        <w:r w:rsidR="0012359B" w:rsidRPr="0031137B">
          <w:rPr>
            <w:rStyle w:val="Hyperlink"/>
            <w:rFonts w:cs="Arial"/>
            <w:noProof/>
          </w:rPr>
          <w:t>[2]</w:t>
        </w:r>
        <w:r w:rsidR="0012359B">
          <w:rPr>
            <w:noProof/>
            <w:webHidden/>
          </w:rPr>
          <w:tab/>
        </w:r>
        <w:r w:rsidR="0012359B">
          <w:rPr>
            <w:noProof/>
            <w:webHidden/>
          </w:rPr>
          <w:fldChar w:fldCharType="begin"/>
        </w:r>
        <w:r w:rsidR="0012359B">
          <w:rPr>
            <w:noProof/>
            <w:webHidden/>
          </w:rPr>
          <w:instrText xml:space="preserve"> PAGEREF _Toc203029375 \h </w:instrText>
        </w:r>
        <w:r w:rsidR="0012359B">
          <w:rPr>
            <w:noProof/>
            <w:webHidden/>
          </w:rPr>
        </w:r>
        <w:r w:rsidR="0012359B">
          <w:rPr>
            <w:noProof/>
            <w:webHidden/>
          </w:rPr>
          <w:fldChar w:fldCharType="separate"/>
        </w:r>
        <w:r w:rsidR="006A1CB1">
          <w:rPr>
            <w:noProof/>
            <w:webHidden/>
          </w:rPr>
          <w:t>2</w:t>
        </w:r>
        <w:r w:rsidR="0012359B">
          <w:rPr>
            <w:noProof/>
            <w:webHidden/>
          </w:rPr>
          <w:fldChar w:fldCharType="end"/>
        </w:r>
      </w:hyperlink>
    </w:p>
    <w:p w14:paraId="6EDDE326" w14:textId="112F3F60"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76" w:history="1">
        <w:r w:rsidRPr="0031137B">
          <w:rPr>
            <w:rStyle w:val="Hyperlink"/>
            <w:noProof/>
          </w:rPr>
          <w:t>Abbildung 2: Spannungsteiler zur Wandlung der Eingangsspannung</w:t>
        </w:r>
        <w:r>
          <w:rPr>
            <w:noProof/>
            <w:webHidden/>
          </w:rPr>
          <w:tab/>
        </w:r>
        <w:r>
          <w:rPr>
            <w:noProof/>
            <w:webHidden/>
          </w:rPr>
          <w:fldChar w:fldCharType="begin"/>
        </w:r>
        <w:r>
          <w:rPr>
            <w:noProof/>
            <w:webHidden/>
          </w:rPr>
          <w:instrText xml:space="preserve"> PAGEREF _Toc203029376 \h </w:instrText>
        </w:r>
        <w:r>
          <w:rPr>
            <w:noProof/>
            <w:webHidden/>
          </w:rPr>
        </w:r>
        <w:r>
          <w:rPr>
            <w:noProof/>
            <w:webHidden/>
          </w:rPr>
          <w:fldChar w:fldCharType="separate"/>
        </w:r>
        <w:r w:rsidR="006A1CB1">
          <w:rPr>
            <w:noProof/>
            <w:webHidden/>
          </w:rPr>
          <w:t>4</w:t>
        </w:r>
        <w:r>
          <w:rPr>
            <w:noProof/>
            <w:webHidden/>
          </w:rPr>
          <w:fldChar w:fldCharType="end"/>
        </w:r>
      </w:hyperlink>
    </w:p>
    <w:p w14:paraId="51601FB7" w14:textId="59638848"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77" w:history="1">
        <w:r w:rsidRPr="0031137B">
          <w:rPr>
            <w:rStyle w:val="Hyperlink"/>
            <w:noProof/>
          </w:rPr>
          <w:t>Abbildung 3: Expo-Verstärker mit OPV als Integrator</w:t>
        </w:r>
        <w:r>
          <w:rPr>
            <w:noProof/>
            <w:webHidden/>
          </w:rPr>
          <w:tab/>
        </w:r>
        <w:r>
          <w:rPr>
            <w:noProof/>
            <w:webHidden/>
          </w:rPr>
          <w:fldChar w:fldCharType="begin"/>
        </w:r>
        <w:r>
          <w:rPr>
            <w:noProof/>
            <w:webHidden/>
          </w:rPr>
          <w:instrText xml:space="preserve"> PAGEREF _Toc203029377 \h </w:instrText>
        </w:r>
        <w:r>
          <w:rPr>
            <w:noProof/>
            <w:webHidden/>
          </w:rPr>
        </w:r>
        <w:r>
          <w:rPr>
            <w:noProof/>
            <w:webHidden/>
          </w:rPr>
          <w:fldChar w:fldCharType="separate"/>
        </w:r>
        <w:r w:rsidR="006A1CB1">
          <w:rPr>
            <w:noProof/>
            <w:webHidden/>
          </w:rPr>
          <w:t>4</w:t>
        </w:r>
        <w:r>
          <w:rPr>
            <w:noProof/>
            <w:webHidden/>
          </w:rPr>
          <w:fldChar w:fldCharType="end"/>
        </w:r>
      </w:hyperlink>
    </w:p>
    <w:p w14:paraId="6FAD9382" w14:textId="17F082A8"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78" w:history="1">
        <w:r w:rsidRPr="0031137B">
          <w:rPr>
            <w:rStyle w:val="Hyperlink"/>
            <w:noProof/>
          </w:rPr>
          <w:t>Abbildung 4: OTA mit direkter V/Oct. Ansteuerung</w:t>
        </w:r>
        <w:r>
          <w:rPr>
            <w:noProof/>
            <w:webHidden/>
          </w:rPr>
          <w:tab/>
        </w:r>
        <w:r>
          <w:rPr>
            <w:noProof/>
            <w:webHidden/>
          </w:rPr>
          <w:fldChar w:fldCharType="begin"/>
        </w:r>
        <w:r>
          <w:rPr>
            <w:noProof/>
            <w:webHidden/>
          </w:rPr>
          <w:instrText xml:space="preserve"> PAGEREF _Toc203029378 \h </w:instrText>
        </w:r>
        <w:r>
          <w:rPr>
            <w:noProof/>
            <w:webHidden/>
          </w:rPr>
        </w:r>
        <w:r>
          <w:rPr>
            <w:noProof/>
            <w:webHidden/>
          </w:rPr>
          <w:fldChar w:fldCharType="separate"/>
        </w:r>
        <w:r w:rsidR="006A1CB1">
          <w:rPr>
            <w:noProof/>
            <w:webHidden/>
          </w:rPr>
          <w:t>5</w:t>
        </w:r>
        <w:r>
          <w:rPr>
            <w:noProof/>
            <w:webHidden/>
          </w:rPr>
          <w:fldChar w:fldCharType="end"/>
        </w:r>
      </w:hyperlink>
    </w:p>
    <w:p w14:paraId="7100CEDF" w14:textId="71A4F6E1"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79" w:history="1">
        <w:r w:rsidRPr="0031137B">
          <w:rPr>
            <w:rStyle w:val="Hyperlink"/>
            <w:noProof/>
          </w:rPr>
          <w:t>Abbildung 5: Simulation I_ABC unkompensiert</w:t>
        </w:r>
        <w:r>
          <w:rPr>
            <w:noProof/>
            <w:webHidden/>
          </w:rPr>
          <w:tab/>
        </w:r>
        <w:r>
          <w:rPr>
            <w:noProof/>
            <w:webHidden/>
          </w:rPr>
          <w:fldChar w:fldCharType="begin"/>
        </w:r>
        <w:r>
          <w:rPr>
            <w:noProof/>
            <w:webHidden/>
          </w:rPr>
          <w:instrText xml:space="preserve"> PAGEREF _Toc203029379 \h </w:instrText>
        </w:r>
        <w:r>
          <w:rPr>
            <w:noProof/>
            <w:webHidden/>
          </w:rPr>
        </w:r>
        <w:r>
          <w:rPr>
            <w:noProof/>
            <w:webHidden/>
          </w:rPr>
          <w:fldChar w:fldCharType="separate"/>
        </w:r>
        <w:r w:rsidR="006A1CB1">
          <w:rPr>
            <w:noProof/>
            <w:webHidden/>
          </w:rPr>
          <w:t>5</w:t>
        </w:r>
        <w:r>
          <w:rPr>
            <w:noProof/>
            <w:webHidden/>
          </w:rPr>
          <w:fldChar w:fldCharType="end"/>
        </w:r>
      </w:hyperlink>
    </w:p>
    <w:p w14:paraId="470D2989" w14:textId="7499C852"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80" w:history="1">
        <w:r w:rsidRPr="0031137B">
          <w:rPr>
            <w:rStyle w:val="Hyperlink"/>
            <w:noProof/>
          </w:rPr>
          <w:t>Abbildung 6: Stromfluss des Expo-Verstärkers</w:t>
        </w:r>
        <w:r>
          <w:rPr>
            <w:noProof/>
            <w:webHidden/>
          </w:rPr>
          <w:tab/>
        </w:r>
        <w:r>
          <w:rPr>
            <w:noProof/>
            <w:webHidden/>
          </w:rPr>
          <w:fldChar w:fldCharType="begin"/>
        </w:r>
        <w:r>
          <w:rPr>
            <w:noProof/>
            <w:webHidden/>
          </w:rPr>
          <w:instrText xml:space="preserve"> PAGEREF _Toc203029380 \h </w:instrText>
        </w:r>
        <w:r>
          <w:rPr>
            <w:noProof/>
            <w:webHidden/>
          </w:rPr>
        </w:r>
        <w:r>
          <w:rPr>
            <w:noProof/>
            <w:webHidden/>
          </w:rPr>
          <w:fldChar w:fldCharType="separate"/>
        </w:r>
        <w:r w:rsidR="006A1CB1">
          <w:rPr>
            <w:noProof/>
            <w:webHidden/>
          </w:rPr>
          <w:t>5</w:t>
        </w:r>
        <w:r>
          <w:rPr>
            <w:noProof/>
            <w:webHidden/>
          </w:rPr>
          <w:fldChar w:fldCharType="end"/>
        </w:r>
      </w:hyperlink>
    </w:p>
    <w:p w14:paraId="5EFF5598" w14:textId="022B489D"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81" w:history="1">
        <w:r w:rsidRPr="0031137B">
          <w:rPr>
            <w:rStyle w:val="Hyperlink"/>
            <w:noProof/>
          </w:rPr>
          <w:t>Abbildung 7: I_ABC linearisiert</w:t>
        </w:r>
        <w:r>
          <w:rPr>
            <w:noProof/>
            <w:webHidden/>
          </w:rPr>
          <w:tab/>
        </w:r>
        <w:r>
          <w:rPr>
            <w:noProof/>
            <w:webHidden/>
          </w:rPr>
          <w:fldChar w:fldCharType="begin"/>
        </w:r>
        <w:r>
          <w:rPr>
            <w:noProof/>
            <w:webHidden/>
          </w:rPr>
          <w:instrText xml:space="preserve"> PAGEREF _Toc203029381 \h </w:instrText>
        </w:r>
        <w:r>
          <w:rPr>
            <w:noProof/>
            <w:webHidden/>
          </w:rPr>
        </w:r>
        <w:r>
          <w:rPr>
            <w:noProof/>
            <w:webHidden/>
          </w:rPr>
          <w:fldChar w:fldCharType="separate"/>
        </w:r>
        <w:r w:rsidR="006A1CB1">
          <w:rPr>
            <w:noProof/>
            <w:webHidden/>
          </w:rPr>
          <w:t>6</w:t>
        </w:r>
        <w:r>
          <w:rPr>
            <w:noProof/>
            <w:webHidden/>
          </w:rPr>
          <w:fldChar w:fldCharType="end"/>
        </w:r>
      </w:hyperlink>
    </w:p>
    <w:p w14:paraId="0483867C" w14:textId="3673BF80"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82" w:history="1">
        <w:r w:rsidRPr="0031137B">
          <w:rPr>
            <w:rStyle w:val="Hyperlink"/>
            <w:noProof/>
          </w:rPr>
          <w:t>Abbildung 8: Simulation Rechteck U_CV=1</w:t>
        </w:r>
        <w:r>
          <w:rPr>
            <w:noProof/>
            <w:webHidden/>
          </w:rPr>
          <w:tab/>
        </w:r>
        <w:r>
          <w:rPr>
            <w:noProof/>
            <w:webHidden/>
          </w:rPr>
          <w:fldChar w:fldCharType="begin"/>
        </w:r>
        <w:r>
          <w:rPr>
            <w:noProof/>
            <w:webHidden/>
          </w:rPr>
          <w:instrText xml:space="preserve"> PAGEREF _Toc203029382 \h </w:instrText>
        </w:r>
        <w:r>
          <w:rPr>
            <w:noProof/>
            <w:webHidden/>
          </w:rPr>
        </w:r>
        <w:r>
          <w:rPr>
            <w:noProof/>
            <w:webHidden/>
          </w:rPr>
          <w:fldChar w:fldCharType="separate"/>
        </w:r>
        <w:r w:rsidR="006A1CB1">
          <w:rPr>
            <w:noProof/>
            <w:webHidden/>
          </w:rPr>
          <w:t>6</w:t>
        </w:r>
        <w:r>
          <w:rPr>
            <w:noProof/>
            <w:webHidden/>
          </w:rPr>
          <w:fldChar w:fldCharType="end"/>
        </w:r>
      </w:hyperlink>
    </w:p>
    <w:p w14:paraId="44CAE37E" w14:textId="6B49CBDD"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83" w:history="1">
        <w:r w:rsidRPr="0031137B">
          <w:rPr>
            <w:rStyle w:val="Hyperlink"/>
            <w:noProof/>
          </w:rPr>
          <w:t>Abbildung 9: Simulation Rechteck U_CV=2V</w:t>
        </w:r>
        <w:r>
          <w:rPr>
            <w:noProof/>
            <w:webHidden/>
          </w:rPr>
          <w:tab/>
        </w:r>
        <w:r>
          <w:rPr>
            <w:noProof/>
            <w:webHidden/>
          </w:rPr>
          <w:fldChar w:fldCharType="begin"/>
        </w:r>
        <w:r>
          <w:rPr>
            <w:noProof/>
            <w:webHidden/>
          </w:rPr>
          <w:instrText xml:space="preserve"> PAGEREF _Toc203029383 \h </w:instrText>
        </w:r>
        <w:r>
          <w:rPr>
            <w:noProof/>
            <w:webHidden/>
          </w:rPr>
        </w:r>
        <w:r>
          <w:rPr>
            <w:noProof/>
            <w:webHidden/>
          </w:rPr>
          <w:fldChar w:fldCharType="separate"/>
        </w:r>
        <w:r w:rsidR="006A1CB1">
          <w:rPr>
            <w:noProof/>
            <w:webHidden/>
          </w:rPr>
          <w:t>7</w:t>
        </w:r>
        <w:r>
          <w:rPr>
            <w:noProof/>
            <w:webHidden/>
          </w:rPr>
          <w:fldChar w:fldCharType="end"/>
        </w:r>
      </w:hyperlink>
    </w:p>
    <w:p w14:paraId="36862534" w14:textId="7DD3B0CB" w:rsidR="0012359B" w:rsidRDefault="0012359B">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3029384" w:history="1">
        <w:r w:rsidRPr="0031137B">
          <w:rPr>
            <w:rStyle w:val="Hyperlink"/>
            <w:noProof/>
          </w:rPr>
          <w:t>Abbildung 10: Simulation Rechteck U_CV=1+1/12V</w:t>
        </w:r>
        <w:r>
          <w:rPr>
            <w:noProof/>
            <w:webHidden/>
          </w:rPr>
          <w:tab/>
        </w:r>
        <w:r>
          <w:rPr>
            <w:noProof/>
            <w:webHidden/>
          </w:rPr>
          <w:fldChar w:fldCharType="begin"/>
        </w:r>
        <w:r>
          <w:rPr>
            <w:noProof/>
            <w:webHidden/>
          </w:rPr>
          <w:instrText xml:space="preserve"> PAGEREF _Toc203029384 \h </w:instrText>
        </w:r>
        <w:r>
          <w:rPr>
            <w:noProof/>
            <w:webHidden/>
          </w:rPr>
        </w:r>
        <w:r>
          <w:rPr>
            <w:noProof/>
            <w:webHidden/>
          </w:rPr>
          <w:fldChar w:fldCharType="separate"/>
        </w:r>
        <w:r w:rsidR="006A1CB1">
          <w:rPr>
            <w:noProof/>
            <w:webHidden/>
          </w:rPr>
          <w:t>7</w:t>
        </w:r>
        <w:r>
          <w:rPr>
            <w:noProof/>
            <w:webHidden/>
          </w:rPr>
          <w:fldChar w:fldCharType="end"/>
        </w:r>
      </w:hyperlink>
    </w:p>
    <w:p w14:paraId="26EC475F" w14:textId="534DF9DB" w:rsidR="00E26876" w:rsidRPr="00E26876" w:rsidRDefault="00E26876" w:rsidP="00E26876">
      <w:r>
        <w:fldChar w:fldCharType="end"/>
      </w:r>
    </w:p>
    <w:p w14:paraId="538A784D" w14:textId="02F1E5BB" w:rsidR="00E26876" w:rsidRDefault="00E26876" w:rsidP="00E26876">
      <w:pPr>
        <w:pStyle w:val="berschrift2"/>
      </w:pPr>
      <w:r>
        <w:t>Literaturverzeichnis</w:t>
      </w:r>
    </w:p>
    <w:p w14:paraId="7988A8E6" w14:textId="77777777" w:rsidR="00615CF9" w:rsidRPr="00615CF9" w:rsidRDefault="00615CF9" w:rsidP="00615CF9">
      <w:pPr>
        <w:pStyle w:val="Literaturverzeichnis"/>
        <w:rPr>
          <w:rFonts w:cs="Arial"/>
        </w:rPr>
      </w:pPr>
      <w:r>
        <w:fldChar w:fldCharType="begin"/>
      </w:r>
      <w:r>
        <w:instrText xml:space="preserve"> ADDIN ZOTERO_BIBL {"uncited":[],"omitted":[],"custom":[]} CSL_BIBLIOGRAPHY </w:instrText>
      </w:r>
      <w:r>
        <w:fldChar w:fldCharType="separate"/>
      </w:r>
      <w:r w:rsidRPr="00615CF9">
        <w:rPr>
          <w:rFonts w:cs="Arial"/>
        </w:rPr>
        <w:t>[1]</w:t>
      </w:r>
      <w:r w:rsidRPr="00615CF9">
        <w:rPr>
          <w:rFonts w:cs="Arial"/>
        </w:rPr>
        <w:tab/>
        <w:t xml:space="preserve">„Physikalische Größe“, </w:t>
      </w:r>
      <w:r w:rsidRPr="00615CF9">
        <w:rPr>
          <w:rFonts w:cs="Arial"/>
          <w:i/>
          <w:iCs/>
        </w:rPr>
        <w:t>Wikipedia</w:t>
      </w:r>
      <w:r w:rsidRPr="00615CF9">
        <w:rPr>
          <w:rFonts w:cs="Arial"/>
        </w:rPr>
        <w:t>. Zugegriffen: 9. Juli 2025. [Online]. Verfügbar unter: https://de.wikipedia.org/wiki/Physikalische_Gr%C3%B6%C3%9Fe</w:t>
      </w:r>
    </w:p>
    <w:p w14:paraId="0AC47186" w14:textId="77777777" w:rsidR="00615CF9" w:rsidRPr="00615CF9" w:rsidRDefault="00615CF9" w:rsidP="00615CF9">
      <w:pPr>
        <w:pStyle w:val="Literaturverzeichnis"/>
        <w:rPr>
          <w:rFonts w:cs="Arial"/>
          <w:lang w:val="en-GB"/>
        </w:rPr>
      </w:pPr>
      <w:r w:rsidRPr="00615CF9">
        <w:rPr>
          <w:rFonts w:cs="Arial"/>
          <w:lang w:val="en-GB"/>
        </w:rPr>
        <w:t>[2]</w:t>
      </w:r>
      <w:r w:rsidRPr="00615CF9">
        <w:rPr>
          <w:rFonts w:cs="Arial"/>
          <w:lang w:val="en-GB"/>
        </w:rPr>
        <w:tab/>
        <w:t>„LM13700 Dual Operational Transconductance Amplifiers With Linearizing Diodes and Buffers“, Texas Instruments, Data Sheet Revision F. Zugegriffen: 27. Juni 2025. [Online]. Verfügbar unter: https://www.ti.com/product/LM13700</w:t>
      </w:r>
    </w:p>
    <w:p w14:paraId="2D43DFCC" w14:textId="77777777" w:rsidR="00615CF9" w:rsidRPr="00615CF9" w:rsidRDefault="00615CF9" w:rsidP="00615CF9">
      <w:pPr>
        <w:pStyle w:val="Literaturverzeichnis"/>
        <w:rPr>
          <w:rFonts w:cs="Arial"/>
        </w:rPr>
      </w:pPr>
      <w:r w:rsidRPr="00615CF9">
        <w:rPr>
          <w:rFonts w:cs="Arial"/>
          <w:lang w:val="en-GB"/>
        </w:rPr>
        <w:t>[3]</w:t>
      </w:r>
      <w:r w:rsidRPr="00615CF9">
        <w:rPr>
          <w:rFonts w:cs="Arial"/>
          <w:lang w:val="en-GB"/>
        </w:rPr>
        <w:tab/>
        <w:t xml:space="preserve">J. Tysseng, „Constant reference current and linear frequency modulation“. </w:t>
      </w:r>
      <w:r w:rsidRPr="00615CF9">
        <w:rPr>
          <w:rFonts w:cs="Arial"/>
        </w:rPr>
        <w:t>Zugegriffen: 9. Juli 2025. [Online]. Verfügbar unter: https://www.xonik.no/theory/vco/reference_current.html</w:t>
      </w:r>
    </w:p>
    <w:p w14:paraId="2CC5E4EC" w14:textId="1B54222D" w:rsidR="0012359B" w:rsidRPr="0012359B" w:rsidRDefault="00615CF9" w:rsidP="0012359B">
      <w:r>
        <w:fldChar w:fldCharType="end"/>
      </w:r>
    </w:p>
    <w:sectPr w:rsidR="0012359B" w:rsidRPr="0012359B" w:rsidSect="00DC0685">
      <w:headerReference w:type="default" r:id="rId17"/>
      <w:footerReference w:type="default" r:id="rId18"/>
      <w:pgSz w:w="11906" w:h="16838"/>
      <w:pgMar w:top="1417" w:right="1417" w:bottom="1134" w:left="1417"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37CDB" w14:textId="77777777" w:rsidR="007077C8" w:rsidRDefault="007077C8" w:rsidP="00E84B40">
      <w:pPr>
        <w:spacing w:after="0" w:line="240" w:lineRule="auto"/>
      </w:pPr>
      <w:r>
        <w:separator/>
      </w:r>
    </w:p>
  </w:endnote>
  <w:endnote w:type="continuationSeparator" w:id="0">
    <w:p w14:paraId="7900777E" w14:textId="77777777" w:rsidR="007077C8" w:rsidRDefault="007077C8" w:rsidP="00E84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EA724" w14:textId="32B4614E" w:rsidR="00E84B40" w:rsidRPr="0085583D" w:rsidRDefault="0085583D" w:rsidP="00AE592D">
    <w:pPr>
      <w:pStyle w:val="Fuzeile"/>
      <w:pBdr>
        <w:top w:val="single" w:sz="4" w:space="1" w:color="auto"/>
      </w:pBdr>
      <w:rPr>
        <w:lang w:val="de-DE"/>
      </w:rPr>
    </w:pPr>
    <w:r w:rsidRPr="0085583D">
      <w:rPr>
        <w:lang w:val="de-DE"/>
      </w:rPr>
      <w:t>Erik Tóth</w:t>
    </w:r>
    <w:r w:rsidRPr="0085583D">
      <w:rPr>
        <w:lang w:val="de-DE"/>
      </w:rPr>
      <w:tab/>
    </w:r>
    <w:r w:rsidRPr="0085583D">
      <w:rPr>
        <w:lang w:val="de-DE"/>
      </w:rPr>
      <w:tab/>
      <w:t xml:space="preserve">Seite </w:t>
    </w:r>
    <w:r w:rsidRPr="0085583D">
      <w:rPr>
        <w:b/>
        <w:bCs/>
        <w:lang w:val="de-DE"/>
      </w:rPr>
      <w:fldChar w:fldCharType="begin"/>
    </w:r>
    <w:r w:rsidRPr="0085583D">
      <w:rPr>
        <w:b/>
        <w:bCs/>
        <w:lang w:val="de-DE"/>
      </w:rPr>
      <w:instrText>PAGE  \* Arabic  \* MERGEFORMAT</w:instrText>
    </w:r>
    <w:r w:rsidRPr="0085583D">
      <w:rPr>
        <w:b/>
        <w:bCs/>
        <w:lang w:val="de-DE"/>
      </w:rPr>
      <w:fldChar w:fldCharType="separate"/>
    </w:r>
    <w:r w:rsidRPr="0085583D">
      <w:rPr>
        <w:b/>
        <w:bCs/>
        <w:lang w:val="de-DE"/>
      </w:rPr>
      <w:t>1</w:t>
    </w:r>
    <w:r w:rsidRPr="0085583D">
      <w:rPr>
        <w:b/>
        <w:bCs/>
        <w:lang w:val="de-DE"/>
      </w:rPr>
      <w:fldChar w:fldCharType="end"/>
    </w:r>
    <w:r w:rsidRPr="0085583D">
      <w:rPr>
        <w:lang w:val="de-DE"/>
      </w:rPr>
      <w:t xml:space="preserve"> von </w:t>
    </w:r>
    <w:r w:rsidRPr="0085583D">
      <w:rPr>
        <w:b/>
        <w:bCs/>
        <w:lang w:val="de-DE"/>
      </w:rPr>
      <w:fldChar w:fldCharType="begin"/>
    </w:r>
    <w:r w:rsidRPr="0085583D">
      <w:rPr>
        <w:b/>
        <w:bCs/>
        <w:lang w:val="de-DE"/>
      </w:rPr>
      <w:instrText>NUMPAGES  \* Arabic  \* MERGEFORMAT</w:instrText>
    </w:r>
    <w:r w:rsidRPr="0085583D">
      <w:rPr>
        <w:b/>
        <w:bCs/>
        <w:lang w:val="de-DE"/>
      </w:rPr>
      <w:fldChar w:fldCharType="separate"/>
    </w:r>
    <w:r w:rsidRPr="0085583D">
      <w:rPr>
        <w:b/>
        <w:bCs/>
        <w:lang w:val="de-DE"/>
      </w:rPr>
      <w:t>2</w:t>
    </w:r>
    <w:r w:rsidRPr="0085583D">
      <w:rPr>
        <w:b/>
        <w:bCs/>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94A9D" w14:textId="77777777" w:rsidR="007077C8" w:rsidRDefault="007077C8" w:rsidP="00E84B40">
      <w:pPr>
        <w:spacing w:after="0" w:line="240" w:lineRule="auto"/>
      </w:pPr>
      <w:r>
        <w:separator/>
      </w:r>
    </w:p>
  </w:footnote>
  <w:footnote w:type="continuationSeparator" w:id="0">
    <w:p w14:paraId="5C51B70E" w14:textId="77777777" w:rsidR="007077C8" w:rsidRDefault="007077C8" w:rsidP="00E84B40">
      <w:pPr>
        <w:spacing w:after="0" w:line="240" w:lineRule="auto"/>
      </w:pPr>
      <w:r>
        <w:continuationSeparator/>
      </w:r>
    </w:p>
  </w:footnote>
  <w:footnote w:id="1">
    <w:p w14:paraId="7E33443E" w14:textId="3C76A91D" w:rsidR="008619DB" w:rsidRPr="008619DB" w:rsidRDefault="008619DB">
      <w:pPr>
        <w:pStyle w:val="Funotentext"/>
        <w:rPr>
          <w:lang w:val="de-DE"/>
        </w:rPr>
      </w:pPr>
      <w:r>
        <w:rPr>
          <w:rStyle w:val="Funotenzeichen"/>
        </w:rPr>
        <w:footnoteRef/>
      </w:r>
      <w:r>
        <w:t xml:space="preserve"> </w:t>
      </w:r>
      <w:r>
        <w:rPr>
          <w:lang w:val="de-DE"/>
        </w:rPr>
        <w:t>Geschwungene Klammern {</w:t>
      </w:r>
      <w:r w:rsidR="0007334E">
        <w:rPr>
          <w:lang w:val="de-DE"/>
        </w:rPr>
        <w:t>x</w:t>
      </w:r>
      <w:r>
        <w:rPr>
          <w:lang w:val="de-DE"/>
        </w:rPr>
        <w:t>} zeigen an, dass nur der Zahlenwert der Größe</w:t>
      </w:r>
      <w:r w:rsidR="0007334E">
        <w:rPr>
          <w:lang w:val="de-DE"/>
        </w:rPr>
        <w:t xml:space="preserve"> x</w:t>
      </w:r>
      <w:r>
        <w:rPr>
          <w:lang w:val="de-DE"/>
        </w:rPr>
        <w:t xml:space="preserve"> zu betrachten ist.</w:t>
      </w:r>
      <w:r w:rsidR="0007334E">
        <w:rPr>
          <w:lang w:val="de-DE"/>
        </w:rPr>
        <w:t xml:space="preserve"> Ähnlich kann mit eckigen Klammern [x] auf die Einheit einer Größe x gezeigt werden.</w:t>
      </w:r>
      <w:r w:rsidR="004B6B52">
        <w:rPr>
          <w:lang w:val="de-DE"/>
        </w:rPr>
        <w:t xml:space="preserve"> </w:t>
      </w:r>
      <w:r w:rsidR="004B6B52">
        <w:rPr>
          <w:lang w:val="de-DE"/>
        </w:rPr>
        <w:fldChar w:fldCharType="begin"/>
      </w:r>
      <w:r w:rsidR="004B6B52">
        <w:rPr>
          <w:lang w:val="de-DE"/>
        </w:rPr>
        <w:instrText xml:space="preserve"> ADDIN ZOTERO_ITEM CSL_CITATION {"citationID":"XhWqMBKS","properties":{"formattedCitation":"[1]","plainCitation":"[1]","noteIndex":1},"citationItems":[{"id":33,"uris":["http://zotero.org/users/17458604/items/UGEYWPJB"],"itemData":{"id":33,"type":"entry-encyclopedia","container-title":"Wikipedia","title":"Physikalische Größe","URL":"https://de.wikipedia.org/wiki/Physikalische_Gr%C3%B6%C3%9Fe","accessed":{"date-parts":[["2025",7,9]]}}}],"schema":"https://github.com/citation-style-language/schema/raw/master/csl-citation.json"} </w:instrText>
      </w:r>
      <w:r w:rsidR="004B6B52">
        <w:rPr>
          <w:lang w:val="de-DE"/>
        </w:rPr>
        <w:fldChar w:fldCharType="separate"/>
      </w:r>
      <w:r w:rsidR="004B6B52" w:rsidRPr="004B6B52">
        <w:rPr>
          <w:rFonts w:cs="Arial"/>
        </w:rPr>
        <w:t>[1]</w:t>
      </w:r>
      <w:r w:rsidR="004B6B52">
        <w:rPr>
          <w:lang w:val="de-DE"/>
        </w:rP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5DE78" w14:textId="768B51C2" w:rsidR="00E84B40" w:rsidRPr="0085583D" w:rsidRDefault="00880FF9" w:rsidP="00E84B40">
    <w:pPr>
      <w:pStyle w:val="Kopfzeile"/>
      <w:pBdr>
        <w:bottom w:val="single" w:sz="4" w:space="1" w:color="auto"/>
      </w:pBdr>
    </w:pPr>
    <w:r>
      <w:t>DA</w:t>
    </w:r>
    <w:r w:rsidR="00E84B40" w:rsidRPr="0085583D">
      <w:tab/>
    </w:r>
    <w:r w:rsidR="0085583D" w:rsidRPr="0085583D">
      <w:rPr>
        <w:noProof/>
        <w:sz w:val="22"/>
        <w:szCs w:val="20"/>
        <w14:ligatures w14:val="standardContextual"/>
      </w:rPr>
      <w:drawing>
        <wp:inline distT="0" distB="0" distL="0" distR="0" wp14:anchorId="4D707C8E" wp14:editId="1F00795E">
          <wp:extent cx="1812174" cy="360218"/>
          <wp:effectExtent l="0" t="0" r="0" b="1905"/>
          <wp:docPr id="194206041" name="Grafik 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06041" name="Grafik 1" descr="Ein Bild, das Schwarz, Dunkelheit enthält.&#10;&#10;Automatisch generierte Beschreibu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4966" cy="390590"/>
                  </a:xfrm>
                  <a:prstGeom prst="rect">
                    <a:avLst/>
                  </a:prstGeom>
                  <a:noFill/>
                  <a:ln>
                    <a:noFill/>
                  </a:ln>
                </pic:spPr>
              </pic:pic>
            </a:graphicData>
          </a:graphic>
        </wp:inline>
      </w:drawing>
    </w:r>
    <w:r w:rsidR="00E84B40" w:rsidRPr="0085583D">
      <w:tab/>
    </w:r>
    <w:r w:rsidR="0085583D" w:rsidRPr="0085583D">
      <w:t>4AHEL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B40"/>
    <w:rsid w:val="000039DA"/>
    <w:rsid w:val="00021E62"/>
    <w:rsid w:val="0007334E"/>
    <w:rsid w:val="00080828"/>
    <w:rsid w:val="000B097D"/>
    <w:rsid w:val="000E55A7"/>
    <w:rsid w:val="0012359B"/>
    <w:rsid w:val="001F5041"/>
    <w:rsid w:val="0020109D"/>
    <w:rsid w:val="002E1925"/>
    <w:rsid w:val="00327C8A"/>
    <w:rsid w:val="003801AA"/>
    <w:rsid w:val="003F2109"/>
    <w:rsid w:val="00410305"/>
    <w:rsid w:val="0042248F"/>
    <w:rsid w:val="004473E2"/>
    <w:rsid w:val="00455D1F"/>
    <w:rsid w:val="004B6B52"/>
    <w:rsid w:val="004D35A4"/>
    <w:rsid w:val="0052013F"/>
    <w:rsid w:val="00594BE7"/>
    <w:rsid w:val="005A1837"/>
    <w:rsid w:val="005B5694"/>
    <w:rsid w:val="005C30DB"/>
    <w:rsid w:val="005E1420"/>
    <w:rsid w:val="00615CF9"/>
    <w:rsid w:val="006A1CB1"/>
    <w:rsid w:val="006A3B5B"/>
    <w:rsid w:val="006F2BE1"/>
    <w:rsid w:val="007077C8"/>
    <w:rsid w:val="007104D9"/>
    <w:rsid w:val="007D1B26"/>
    <w:rsid w:val="00811F4A"/>
    <w:rsid w:val="0085583D"/>
    <w:rsid w:val="008619DB"/>
    <w:rsid w:val="00880FF9"/>
    <w:rsid w:val="008F11ED"/>
    <w:rsid w:val="00941FF1"/>
    <w:rsid w:val="009542C9"/>
    <w:rsid w:val="0097735C"/>
    <w:rsid w:val="009936B6"/>
    <w:rsid w:val="009D6395"/>
    <w:rsid w:val="009E7123"/>
    <w:rsid w:val="00A053CB"/>
    <w:rsid w:val="00A57904"/>
    <w:rsid w:val="00AE592D"/>
    <w:rsid w:val="00B27F3B"/>
    <w:rsid w:val="00B81D8C"/>
    <w:rsid w:val="00BA5505"/>
    <w:rsid w:val="00C34A95"/>
    <w:rsid w:val="00C37521"/>
    <w:rsid w:val="00C429E0"/>
    <w:rsid w:val="00C50358"/>
    <w:rsid w:val="00C551A2"/>
    <w:rsid w:val="00C872EF"/>
    <w:rsid w:val="00CB47A7"/>
    <w:rsid w:val="00CC5BA2"/>
    <w:rsid w:val="00CC731E"/>
    <w:rsid w:val="00CD34E3"/>
    <w:rsid w:val="00CF58E2"/>
    <w:rsid w:val="00D940C0"/>
    <w:rsid w:val="00DA10FB"/>
    <w:rsid w:val="00DC0685"/>
    <w:rsid w:val="00DD7769"/>
    <w:rsid w:val="00DE7AF9"/>
    <w:rsid w:val="00E26876"/>
    <w:rsid w:val="00E84B40"/>
    <w:rsid w:val="00ED2C6F"/>
    <w:rsid w:val="00FB47B2"/>
    <w:rsid w:val="00FF36C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0B34B9"/>
  <w15:chartTrackingRefBased/>
  <w15:docId w15:val="{58672865-F091-4ED9-B08D-FEFDB6FC7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84B40"/>
    <w:rPr>
      <w:rFonts w:ascii="Arial" w:hAnsi="Arial"/>
      <w:kern w:val="0"/>
      <w:sz w:val="24"/>
      <w14:ligatures w14:val="none"/>
    </w:rPr>
  </w:style>
  <w:style w:type="paragraph" w:styleId="berschrift1">
    <w:name w:val="heading 1"/>
    <w:basedOn w:val="Standard"/>
    <w:next w:val="Standard"/>
    <w:link w:val="berschrift1Zchn"/>
    <w:uiPriority w:val="9"/>
    <w:qFormat/>
    <w:rsid w:val="00E84B40"/>
    <w:pPr>
      <w:keepNext/>
      <w:keepLines/>
      <w:spacing w:before="240" w:after="0"/>
      <w:outlineLvl w:val="0"/>
    </w:pPr>
    <w:rPr>
      <w:rFonts w:eastAsiaTheme="majorEastAsia" w:cstheme="majorBidi"/>
      <w:b/>
      <w:color w:val="000000" w:themeColor="text1"/>
      <w:sz w:val="32"/>
      <w:szCs w:val="32"/>
    </w:rPr>
  </w:style>
  <w:style w:type="paragraph" w:styleId="berschrift2">
    <w:name w:val="heading 2"/>
    <w:basedOn w:val="Standard"/>
    <w:next w:val="Standard"/>
    <w:link w:val="berschrift2Zchn"/>
    <w:uiPriority w:val="9"/>
    <w:unhideWhenUsed/>
    <w:qFormat/>
    <w:rsid w:val="00E84B40"/>
    <w:pPr>
      <w:keepNext/>
      <w:keepLines/>
      <w:spacing w:before="40" w:after="0"/>
      <w:outlineLvl w:val="1"/>
    </w:pPr>
    <w:rPr>
      <w:rFonts w:eastAsiaTheme="majorEastAsia" w:cstheme="majorBidi"/>
      <w:b/>
      <w:color w:val="000000" w:themeColor="text1"/>
      <w:sz w:val="28"/>
      <w:szCs w:val="26"/>
    </w:rPr>
  </w:style>
  <w:style w:type="paragraph" w:styleId="berschrift3">
    <w:name w:val="heading 3"/>
    <w:basedOn w:val="Standard"/>
    <w:next w:val="Standard"/>
    <w:link w:val="berschrift3Zchn"/>
    <w:uiPriority w:val="9"/>
    <w:unhideWhenUsed/>
    <w:qFormat/>
    <w:rsid w:val="00E84B40"/>
    <w:pPr>
      <w:keepNext/>
      <w:keepLines/>
      <w:spacing w:before="40" w:after="0"/>
      <w:outlineLvl w:val="2"/>
    </w:pPr>
    <w:rPr>
      <w:rFonts w:eastAsiaTheme="majorEastAsia" w:cstheme="majorBidi"/>
      <w:b/>
      <w:color w:val="000000" w:themeColor="text1"/>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4B6B52"/>
    <w:pPr>
      <w:spacing w:after="200" w:line="240" w:lineRule="auto"/>
    </w:pPr>
    <w:rPr>
      <w:iCs/>
      <w:color w:val="000000" w:themeColor="text1"/>
      <w:szCs w:val="18"/>
    </w:rPr>
  </w:style>
  <w:style w:type="character" w:styleId="Hyperlink">
    <w:name w:val="Hyperlink"/>
    <w:basedOn w:val="Absatz-Standardschriftart"/>
    <w:uiPriority w:val="99"/>
    <w:unhideWhenUsed/>
    <w:rsid w:val="00E84B40"/>
    <w:rPr>
      <w:color w:val="0563C1" w:themeColor="hyperlink"/>
      <w:u w:val="single"/>
    </w:rPr>
  </w:style>
  <w:style w:type="character" w:customStyle="1" w:styleId="berschrift1Zchn">
    <w:name w:val="Überschrift 1 Zchn"/>
    <w:basedOn w:val="Absatz-Standardschriftart"/>
    <w:link w:val="berschrift1"/>
    <w:uiPriority w:val="9"/>
    <w:rsid w:val="00E84B40"/>
    <w:rPr>
      <w:rFonts w:ascii="Arial" w:eastAsiaTheme="majorEastAsia" w:hAnsi="Arial" w:cstheme="majorBidi"/>
      <w:b/>
      <w:color w:val="000000" w:themeColor="text1"/>
      <w:kern w:val="0"/>
      <w:sz w:val="32"/>
      <w:szCs w:val="32"/>
      <w14:ligatures w14:val="none"/>
    </w:rPr>
  </w:style>
  <w:style w:type="paragraph" w:styleId="Inhaltsverzeichnisberschrift">
    <w:name w:val="TOC Heading"/>
    <w:basedOn w:val="berschrift1"/>
    <w:next w:val="Standard"/>
    <w:uiPriority w:val="39"/>
    <w:unhideWhenUsed/>
    <w:qFormat/>
    <w:rsid w:val="00E84B40"/>
    <w:pPr>
      <w:outlineLvl w:val="9"/>
    </w:pPr>
    <w:rPr>
      <w:lang w:eastAsia="de-AT"/>
    </w:rPr>
  </w:style>
  <w:style w:type="paragraph" w:styleId="KeinLeerraum">
    <w:name w:val="No Spacing"/>
    <w:uiPriority w:val="1"/>
    <w:qFormat/>
    <w:rsid w:val="00B27F3B"/>
    <w:pPr>
      <w:spacing w:after="0" w:line="240" w:lineRule="auto"/>
    </w:pPr>
    <w:rPr>
      <w:rFonts w:ascii="Arial" w:hAnsi="Arial"/>
      <w:sz w:val="24"/>
    </w:rPr>
  </w:style>
  <w:style w:type="paragraph" w:styleId="Listenabsatz">
    <w:name w:val="List Paragraph"/>
    <w:basedOn w:val="Standard"/>
    <w:uiPriority w:val="34"/>
    <w:qFormat/>
    <w:rsid w:val="00B27F3B"/>
    <w:pPr>
      <w:spacing w:line="240" w:lineRule="auto"/>
      <w:ind w:left="720"/>
      <w:contextualSpacing/>
    </w:pPr>
  </w:style>
  <w:style w:type="character" w:styleId="NichtaufgelsteErwhnung">
    <w:name w:val="Unresolved Mention"/>
    <w:basedOn w:val="Absatz-Standardschriftart"/>
    <w:uiPriority w:val="99"/>
    <w:semiHidden/>
    <w:unhideWhenUsed/>
    <w:rsid w:val="00E84B40"/>
    <w:rPr>
      <w:color w:val="605E5C"/>
      <w:shd w:val="clear" w:color="auto" w:fill="E1DFDD"/>
    </w:rPr>
  </w:style>
  <w:style w:type="paragraph" w:styleId="Kopfzeile">
    <w:name w:val="header"/>
    <w:basedOn w:val="Standard"/>
    <w:link w:val="KopfzeileZchn"/>
    <w:uiPriority w:val="99"/>
    <w:unhideWhenUsed/>
    <w:rsid w:val="00E84B4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84B40"/>
    <w:rPr>
      <w:rFonts w:ascii="Arial" w:hAnsi="Arial"/>
      <w:kern w:val="0"/>
      <w:sz w:val="24"/>
      <w14:ligatures w14:val="none"/>
    </w:rPr>
  </w:style>
  <w:style w:type="paragraph" w:styleId="Fuzeile">
    <w:name w:val="footer"/>
    <w:basedOn w:val="Standard"/>
    <w:link w:val="FuzeileZchn"/>
    <w:uiPriority w:val="99"/>
    <w:unhideWhenUsed/>
    <w:rsid w:val="00E84B4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84B40"/>
    <w:rPr>
      <w:rFonts w:ascii="Arial" w:hAnsi="Arial"/>
      <w:kern w:val="0"/>
      <w:sz w:val="24"/>
      <w14:ligatures w14:val="none"/>
    </w:rPr>
  </w:style>
  <w:style w:type="table" w:styleId="Tabellenraster">
    <w:name w:val="Table Grid"/>
    <w:basedOn w:val="NormaleTabelle"/>
    <w:uiPriority w:val="39"/>
    <w:rsid w:val="00E84B4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E84B40"/>
    <w:rPr>
      <w:rFonts w:ascii="Arial" w:eastAsiaTheme="majorEastAsia" w:hAnsi="Arial" w:cstheme="majorBidi"/>
      <w:b/>
      <w:color w:val="000000" w:themeColor="text1"/>
      <w:kern w:val="0"/>
      <w:sz w:val="28"/>
      <w:szCs w:val="26"/>
      <w14:ligatures w14:val="none"/>
    </w:rPr>
  </w:style>
  <w:style w:type="character" w:customStyle="1" w:styleId="berschrift3Zchn">
    <w:name w:val="Überschrift 3 Zchn"/>
    <w:basedOn w:val="Absatz-Standardschriftart"/>
    <w:link w:val="berschrift3"/>
    <w:uiPriority w:val="9"/>
    <w:rsid w:val="00E84B40"/>
    <w:rPr>
      <w:rFonts w:ascii="Arial" w:eastAsiaTheme="majorEastAsia" w:hAnsi="Arial" w:cstheme="majorBidi"/>
      <w:b/>
      <w:color w:val="000000" w:themeColor="text1"/>
      <w:kern w:val="0"/>
      <w:sz w:val="24"/>
      <w:szCs w:val="24"/>
      <w14:ligatures w14:val="none"/>
    </w:rPr>
  </w:style>
  <w:style w:type="paragraph" w:styleId="Verzeichnis1">
    <w:name w:val="toc 1"/>
    <w:basedOn w:val="Standard"/>
    <w:next w:val="Standard"/>
    <w:autoRedefine/>
    <w:uiPriority w:val="39"/>
    <w:unhideWhenUsed/>
    <w:rsid w:val="00E84B40"/>
    <w:pPr>
      <w:spacing w:after="100"/>
    </w:pPr>
  </w:style>
  <w:style w:type="paragraph" w:styleId="Verzeichnis2">
    <w:name w:val="toc 2"/>
    <w:basedOn w:val="Standard"/>
    <w:next w:val="Standard"/>
    <w:autoRedefine/>
    <w:uiPriority w:val="39"/>
    <w:unhideWhenUsed/>
    <w:rsid w:val="00E84B40"/>
    <w:pPr>
      <w:spacing w:after="100"/>
      <w:ind w:left="240"/>
    </w:pPr>
  </w:style>
  <w:style w:type="paragraph" w:styleId="Verzeichnis3">
    <w:name w:val="toc 3"/>
    <w:basedOn w:val="Standard"/>
    <w:next w:val="Standard"/>
    <w:autoRedefine/>
    <w:uiPriority w:val="39"/>
    <w:unhideWhenUsed/>
    <w:rsid w:val="00E84B40"/>
    <w:pPr>
      <w:spacing w:after="100"/>
      <w:ind w:left="480"/>
    </w:pPr>
  </w:style>
  <w:style w:type="paragraph" w:styleId="Verzeichnis5">
    <w:name w:val="toc 5"/>
    <w:basedOn w:val="Standard"/>
    <w:next w:val="Standard"/>
    <w:autoRedefine/>
    <w:uiPriority w:val="39"/>
    <w:semiHidden/>
    <w:unhideWhenUsed/>
    <w:rsid w:val="00E84B40"/>
    <w:pPr>
      <w:spacing w:after="100"/>
      <w:ind w:left="960"/>
    </w:pPr>
  </w:style>
  <w:style w:type="character" w:styleId="Platzhaltertext">
    <w:name w:val="Placeholder Text"/>
    <w:basedOn w:val="Absatz-Standardschriftart"/>
    <w:uiPriority w:val="99"/>
    <w:semiHidden/>
    <w:rsid w:val="00880FF9"/>
    <w:rPr>
      <w:color w:val="666666"/>
    </w:rPr>
  </w:style>
  <w:style w:type="paragraph" w:styleId="Funotentext">
    <w:name w:val="footnote text"/>
    <w:basedOn w:val="Standard"/>
    <w:link w:val="FunotentextZchn"/>
    <w:uiPriority w:val="99"/>
    <w:semiHidden/>
    <w:unhideWhenUsed/>
    <w:rsid w:val="008619DB"/>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619DB"/>
    <w:rPr>
      <w:rFonts w:ascii="Arial" w:hAnsi="Arial"/>
      <w:kern w:val="0"/>
      <w:sz w:val="20"/>
      <w:szCs w:val="20"/>
      <w14:ligatures w14:val="none"/>
    </w:rPr>
  </w:style>
  <w:style w:type="character" w:styleId="Funotenzeichen">
    <w:name w:val="footnote reference"/>
    <w:basedOn w:val="Absatz-Standardschriftart"/>
    <w:uiPriority w:val="99"/>
    <w:semiHidden/>
    <w:unhideWhenUsed/>
    <w:rsid w:val="008619DB"/>
    <w:rPr>
      <w:vertAlign w:val="superscript"/>
    </w:rPr>
  </w:style>
  <w:style w:type="paragraph" w:styleId="Abbildungsverzeichnis">
    <w:name w:val="table of figures"/>
    <w:basedOn w:val="Standard"/>
    <w:next w:val="Standard"/>
    <w:uiPriority w:val="99"/>
    <w:unhideWhenUsed/>
    <w:rsid w:val="00E26876"/>
    <w:pPr>
      <w:spacing w:after="0"/>
    </w:pPr>
  </w:style>
  <w:style w:type="paragraph" w:styleId="Literaturverzeichnis">
    <w:name w:val="Bibliography"/>
    <w:basedOn w:val="Standard"/>
    <w:next w:val="Standard"/>
    <w:uiPriority w:val="37"/>
    <w:unhideWhenUsed/>
    <w:rsid w:val="00615CF9"/>
    <w:pPr>
      <w:tabs>
        <w:tab w:val="left" w:pos="384"/>
      </w:tabs>
      <w:spacing w:after="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33697F-4B93-4516-9798-8E98ECB45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1446</Words>
  <Characters>9115</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Toth Erik, SchülerIn</dc:creator>
  <cp:keywords/>
  <dc:description/>
  <cp:lastModifiedBy>TÓTH Erik, SchülerIn</cp:lastModifiedBy>
  <cp:revision>20</cp:revision>
  <cp:lastPrinted>2025-07-10T06:49:00Z</cp:lastPrinted>
  <dcterms:created xsi:type="dcterms:W3CDTF">2023-09-19T17:52:00Z</dcterms:created>
  <dcterms:modified xsi:type="dcterms:W3CDTF">2025-07-10T06:49:00Z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zotero-version="7.0.19"&gt;&lt;session id="VWoZErtH"/&gt;&lt;style id="http://www.zotero.org/styles/ieee" locale="de-DE"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