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79D82" w14:textId="51C8C670" w:rsidR="00E84B40" w:rsidRPr="0098754A" w:rsidRDefault="003F6075" w:rsidP="003F6075">
      <w:pPr>
        <w:pStyle w:val="berschrift1"/>
      </w:pPr>
      <w:r w:rsidRPr="0098754A">
        <w:t xml:space="preserve">Operational </w:t>
      </w:r>
      <w:proofErr w:type="spellStart"/>
      <w:r w:rsidRPr="0098754A">
        <w:t>Transconductance</w:t>
      </w:r>
      <w:proofErr w:type="spellEnd"/>
      <w:r w:rsidRPr="0098754A">
        <w:t xml:space="preserve"> Amplifier (OTA)</w:t>
      </w:r>
    </w:p>
    <w:p w14:paraId="671482A2" w14:textId="34BC2101" w:rsidR="003F6075" w:rsidRDefault="006B3B7E">
      <w:r>
        <w:rPr>
          <w:noProof/>
        </w:rPr>
        <w:drawing>
          <wp:anchor distT="0" distB="0" distL="114300" distR="114300" simplePos="0" relativeHeight="251658240" behindDoc="0" locked="0" layoutInCell="1" allowOverlap="1" wp14:anchorId="5495361D" wp14:editId="0CC6E605">
            <wp:simplePos x="0" y="0"/>
            <wp:positionH relativeFrom="margin">
              <wp:posOffset>4072255</wp:posOffset>
            </wp:positionH>
            <wp:positionV relativeFrom="paragraph">
              <wp:posOffset>10160</wp:posOffset>
            </wp:positionV>
            <wp:extent cx="1687830" cy="1225550"/>
            <wp:effectExtent l="0" t="0" r="7620" b="0"/>
            <wp:wrapSquare wrapText="bothSides"/>
            <wp:docPr id="1575363729" name="Grafik 1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defin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830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6075" w:rsidRPr="003F6075">
        <w:t>OTA</w:t>
      </w:r>
      <w:r w:rsidR="00E525EF">
        <w:t xml:space="preserve"> (auch „Steilheitsverstärker“)</w:t>
      </w:r>
      <w:r w:rsidR="003F6075" w:rsidRPr="003F6075">
        <w:t xml:space="preserve"> </w:t>
      </w:r>
      <w:r w:rsidR="003F6075">
        <w:t>wandeln</w:t>
      </w:r>
      <w:r w:rsidR="003F6075" w:rsidRPr="003F6075">
        <w:t xml:space="preserve"> im Gegensatz zu herkömmlichen OPVs eine Eingangsspannung in einen </w:t>
      </w:r>
      <w:r w:rsidR="003F6075" w:rsidRPr="003F6075">
        <w:rPr>
          <w:bCs/>
        </w:rPr>
        <w:t>proportionalen Ausgangsstrom</w:t>
      </w:r>
      <w:r w:rsidR="003F6075" w:rsidRPr="003F6075">
        <w:t> </w:t>
      </w:r>
      <w:r w:rsidR="003F6075">
        <w:t>um</w:t>
      </w:r>
      <w:r w:rsidR="003F6075" w:rsidRPr="003F6075">
        <w:t>. Anders als ein klassischer</w:t>
      </w:r>
      <w:r w:rsidR="003F6075">
        <w:t xml:space="preserve"> </w:t>
      </w:r>
      <w:r w:rsidR="003F6075" w:rsidRPr="003F6075">
        <w:t>Operationsverstärker gibt der OTA keinen Spannungswert, sondern einen </w:t>
      </w:r>
      <w:r w:rsidR="003F6075" w:rsidRPr="003F6075">
        <w:rPr>
          <w:bCs/>
        </w:rPr>
        <w:t>stromgesteuerten Ausgang</w:t>
      </w:r>
      <w:r w:rsidR="003F6075" w:rsidRPr="003F6075">
        <w:t> aus.</w:t>
      </w:r>
      <w:r w:rsidR="00E525EF">
        <w:t xml:space="preserve"> </w:t>
      </w:r>
      <w:r w:rsidR="00E525EF">
        <w:fldChar w:fldCharType="begin"/>
      </w:r>
      <w:r w:rsidR="00E525EF">
        <w:instrText xml:space="preserve"> ADDIN ZOTERO_ITEM CSL_CITATION {"citationID":"OCIucHzR","properties":{"formattedCitation":"[1]","plainCitation":"[1]","noteIndex":0},"citationItems":[{"id":20,"uris":["http://zotero.org/users/17458604/items/4DQ44GJK"],"itemData":{"id":20,"type":"chapter","container-title":"Aktive Filter und Oszillatoren: Entwurf und Schaltungstechnik mit integrierten Bausteinen","ISBN":"978-3-540-71737-9","page":"150-151","publisher":"Springer-Verlag","title":"3.4.1 Eigenschaften und Kenndaten","container-author":[{"family":"Wangenheim","given":"Lutz","non-dropping-particle":"von"}],"issued":{"date-parts":[["2008"]]}}}],"schema":"https://github.com/citation-style-language/schema/raw/master/csl-citation.json"} </w:instrText>
      </w:r>
      <w:r w:rsidR="00E525EF">
        <w:fldChar w:fldCharType="separate"/>
      </w:r>
      <w:r w:rsidR="00E525EF" w:rsidRPr="00E525EF">
        <w:rPr>
          <w:rFonts w:cs="Arial"/>
        </w:rPr>
        <w:t>[1]</w:t>
      </w:r>
      <w:r w:rsidR="00E525EF">
        <w:fldChar w:fldCharType="end"/>
      </w:r>
    </w:p>
    <w:p w14:paraId="0F62FCA7" w14:textId="304AF94F" w:rsidR="007C3563" w:rsidRDefault="006B3B7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041D2E" wp14:editId="4820A368">
                <wp:simplePos x="0" y="0"/>
                <wp:positionH relativeFrom="column">
                  <wp:posOffset>4128770</wp:posOffset>
                </wp:positionH>
                <wp:positionV relativeFrom="paragraph">
                  <wp:posOffset>8255</wp:posOffset>
                </wp:positionV>
                <wp:extent cx="1922780" cy="635"/>
                <wp:effectExtent l="0" t="0" r="0" b="0"/>
                <wp:wrapSquare wrapText="bothSides"/>
                <wp:docPr id="433476390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278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854B825" w14:textId="17BE90AD" w:rsidR="006B3B7E" w:rsidRPr="00B153A4" w:rsidRDefault="006B3B7E" w:rsidP="006B3B7E">
                            <w:pPr>
                              <w:pStyle w:val="Beschriftung"/>
                              <w:rPr>
                                <w:noProof/>
                                <w:szCs w:val="22"/>
                              </w:rPr>
                            </w:pPr>
                            <w:bookmarkStart w:id="0" w:name="_Toc201953301"/>
                            <w:r>
                              <w:t xml:space="preserve">Abbildung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Abbildung \* ARABIC </w:instrText>
                            </w:r>
                            <w:r>
                              <w:fldChar w:fldCharType="separate"/>
                            </w:r>
                            <w:r w:rsidR="007C2EE3">
                              <w:rPr>
                                <w:noProof/>
                              </w:rPr>
                              <w:t>1</w:t>
                            </w:r>
                            <w:r>
                              <w:fldChar w:fldCharType="end"/>
                            </w:r>
                            <w:r>
                              <w:t>: Beispiel Schaltbild von Wikipedia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4041D2E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25.1pt;margin-top:.65pt;width:151.4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" stroked="f">
                <v:textbox style="mso-fit-shape-to-text:t" inset="0,0,0,0">
                  <w:txbxContent>
                    <w:p w14:paraId="7854B825" w14:textId="17BE90AD" w:rsidR="006B3B7E" w:rsidRPr="00B153A4" w:rsidRDefault="006B3B7E" w:rsidP="006B3B7E">
                      <w:pPr>
                        <w:pStyle w:val="Beschriftung"/>
                        <w:rPr>
                          <w:noProof/>
                          <w:szCs w:val="22"/>
                        </w:rPr>
                      </w:pPr>
                      <w:bookmarkStart w:id="1" w:name="_Toc201953301"/>
                      <w:r>
                        <w:t xml:space="preserve">Abbildung </w:t>
                      </w:r>
                      <w:r>
                        <w:fldChar w:fldCharType="begin"/>
                      </w:r>
                      <w:r>
                        <w:instrText xml:space="preserve"> SEQ Abbildung \* ARABIC </w:instrText>
                      </w:r>
                      <w:r>
                        <w:fldChar w:fldCharType="separate"/>
                      </w:r>
                      <w:r w:rsidR="007C2EE3">
                        <w:rPr>
                          <w:noProof/>
                        </w:rPr>
                        <w:t>1</w:t>
                      </w:r>
                      <w:r>
                        <w:fldChar w:fldCharType="end"/>
                      </w:r>
                      <w:r>
                        <w:t>: Beispiel Schaltbild von Wikipedia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7C3563">
        <w:t>Wichtige Eigenschaften:</w:t>
      </w:r>
    </w:p>
    <w:p w14:paraId="52AFB384" w14:textId="01F78FB1" w:rsidR="007C3563" w:rsidRDefault="007C3563" w:rsidP="007C3563">
      <w:pPr>
        <w:pStyle w:val="Listenabsatz"/>
        <w:numPr>
          <w:ilvl w:val="0"/>
          <w:numId w:val="1"/>
        </w:numPr>
      </w:pPr>
      <w:r>
        <w:t>Eingangsgrößen: Differenzielle Eingangsspannung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in+</m:t>
            </m:r>
          </m:sub>
        </m:sSub>
      </m:oMath>
      <w:r>
        <w:t xml:space="preserve"> und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in-</m:t>
            </m:r>
          </m:sub>
        </m:sSub>
      </m:oMath>
      <w:r>
        <w:t>)</w:t>
      </w:r>
    </w:p>
    <w:p w14:paraId="4B48A62D" w14:textId="7BAA3EAF" w:rsidR="007C3563" w:rsidRDefault="007C3563" w:rsidP="007C3563">
      <w:pPr>
        <w:pStyle w:val="Listenabsatz"/>
        <w:numPr>
          <w:ilvl w:val="0"/>
          <w:numId w:val="1"/>
        </w:numPr>
      </w:pPr>
      <w:r>
        <w:t>Ausgangsgröße: Ausgangsstrom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out</m:t>
            </m:r>
          </m:sub>
        </m:sSub>
      </m:oMath>
      <w:r>
        <w:t>)</w:t>
      </w:r>
    </w:p>
    <w:p w14:paraId="15408F96" w14:textId="74581121" w:rsidR="007C3563" w:rsidRDefault="007C3563" w:rsidP="007C3563">
      <w:pPr>
        <w:pStyle w:val="Listenabsatz"/>
        <w:numPr>
          <w:ilvl w:val="0"/>
          <w:numId w:val="1"/>
        </w:numPr>
      </w:pPr>
      <w:r>
        <w:t>Verstärkung: Durch Bias-Strom einstellbar 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abc</m:t>
            </m:r>
          </m:sub>
        </m:sSub>
      </m:oMath>
      <w:r w:rsidR="00E66701">
        <w:rPr>
          <w:rFonts w:eastAsiaTheme="minorEastAsia"/>
        </w:rPr>
        <w:t xml:space="preserve">, </w:t>
      </w:r>
      <w:r w:rsidR="00E66701" w:rsidRPr="00E66701">
        <w:rPr>
          <w:rFonts w:eastAsiaTheme="minorEastAsia"/>
          <w:u w:val="single"/>
        </w:rPr>
        <w:t>A</w:t>
      </w:r>
      <w:r w:rsidR="00E66701" w:rsidRPr="00E66701">
        <w:rPr>
          <w:rFonts w:eastAsiaTheme="minorEastAsia"/>
        </w:rPr>
        <w:t xml:space="preserve">mplifier </w:t>
      </w:r>
      <w:r w:rsidR="00E66701" w:rsidRPr="00E66701">
        <w:rPr>
          <w:rFonts w:eastAsiaTheme="minorEastAsia"/>
          <w:u w:val="single"/>
        </w:rPr>
        <w:t>B</w:t>
      </w:r>
      <w:r w:rsidR="00E66701" w:rsidRPr="00E66701">
        <w:rPr>
          <w:rFonts w:eastAsiaTheme="minorEastAsia"/>
        </w:rPr>
        <w:t xml:space="preserve">ias </w:t>
      </w:r>
      <w:proofErr w:type="spellStart"/>
      <w:r w:rsidR="00E66701" w:rsidRPr="00E66701">
        <w:rPr>
          <w:rFonts w:eastAsiaTheme="minorEastAsia"/>
          <w:u w:val="single"/>
        </w:rPr>
        <w:t>C</w:t>
      </w:r>
      <w:r w:rsidR="00E66701" w:rsidRPr="00E66701">
        <w:rPr>
          <w:rFonts w:eastAsiaTheme="minorEastAsia"/>
        </w:rPr>
        <w:t>urrent</w:t>
      </w:r>
      <w:proofErr w:type="spellEnd"/>
      <w:r>
        <w:t>)</w:t>
      </w:r>
    </w:p>
    <w:p w14:paraId="4CBB49A3" w14:textId="2363911C" w:rsidR="007C3563" w:rsidRPr="007C3563" w:rsidRDefault="007C3563" w:rsidP="007C3563">
      <w:pPr>
        <w:pStyle w:val="Listenabsatz"/>
        <w:numPr>
          <w:ilvl w:val="0"/>
          <w:numId w:val="1"/>
        </w:numPr>
      </w:pPr>
      <w:r>
        <w:t xml:space="preserve">Transkonduktanz (Steilheit):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</w:p>
    <w:p w14:paraId="3BEC6F0A" w14:textId="7F4837C3" w:rsidR="007C3563" w:rsidRPr="00FB2379" w:rsidRDefault="00000000" w:rsidP="007C3563">
      <w:pPr>
        <w:pStyle w:val="Listenabsatz"/>
        <w:numPr>
          <w:ilvl w:val="1"/>
          <w:numId w:val="1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I</m:t>
                </m:r>
              </m:e>
              <m:sub>
                <m:r>
                  <w:rPr>
                    <w:rFonts w:ascii="Cambria Math" w:hAnsi="Cambria Math"/>
                  </w:rPr>
                  <m:t>out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in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I</m:t>
                </m:r>
              </m:e>
              <m:sub>
                <m:r>
                  <w:rPr>
                    <w:rFonts w:ascii="Cambria Math" w:hAnsi="Cambria Math"/>
                  </w:rPr>
                  <m:t>out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in+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in-</m:t>
                </m:r>
              </m:sub>
            </m:sSub>
          </m:den>
        </m:f>
      </m:oMath>
    </w:p>
    <w:p w14:paraId="08B04A29" w14:textId="1128EB4A" w:rsidR="00FB2379" w:rsidRPr="009865E7" w:rsidRDefault="00000000" w:rsidP="007C3563">
      <w:pPr>
        <w:pStyle w:val="Listenabsatz"/>
        <w:numPr>
          <w:ilvl w:val="1"/>
          <w:numId w:val="1"/>
        </w:numPr>
        <w:rPr>
          <w:lang w:val="en-GB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  <m:r>
          <w:rPr>
            <w:rFonts w:ascii="Cambria Math" w:hAnsi="Cambria Math"/>
            <w:lang w:val="en-GB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I</m:t>
                </m:r>
              </m:e>
              <m:sub>
                <m:r>
                  <w:rPr>
                    <w:rFonts w:ascii="Cambria Math" w:hAnsi="Cambria Math"/>
                  </w:rPr>
                  <m:t>abc</m:t>
                </m:r>
              </m:sub>
            </m:sSub>
          </m:num>
          <m:den>
            <m:r>
              <w:rPr>
                <w:rFonts w:ascii="Cambria Math" w:hAnsi="Cambria Math"/>
                <w:lang w:val="en-GB"/>
              </w:rPr>
              <m:t xml:space="preserve">2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</m:den>
        </m:f>
      </m:oMath>
      <w:r w:rsidR="009865E7" w:rsidRPr="009865E7">
        <w:rPr>
          <w:rFonts w:eastAsiaTheme="minorEastAsia"/>
          <w:lang w:val="en-GB"/>
        </w:rPr>
        <w:t xml:space="preserve"> </w:t>
      </w:r>
      <w:r w:rsidR="00E525EF">
        <w:rPr>
          <w:rFonts w:eastAsiaTheme="minorEastAsia"/>
          <w:lang w:val="en-GB"/>
        </w:rPr>
        <w:fldChar w:fldCharType="begin"/>
      </w:r>
      <w:r w:rsidR="00E525EF">
        <w:rPr>
          <w:rFonts w:eastAsiaTheme="minorEastAsia"/>
          <w:lang w:val="en-GB"/>
        </w:rPr>
        <w:instrText xml:space="preserve"> ADDIN ZOTERO_ITEM CSL_CITATION {"citationID":"HRDra4tT","properties":{"formattedCitation":"[1]","plainCitation":"[1]","noteIndex":0},"citationItems":[{"id":20,"uris":["http://zotero.org/users/17458604/items/4DQ44GJK"],"itemData":{"id":20,"type":"chapter","container-title":"Aktive Filter und Oszillatoren: Entwurf und Schaltungstechnik mit integrierten Bausteinen","ISBN":"978-3-540-71737-9","page":"150-151","publisher":"Springer-Verlag","title":"3.4.1 Eigenschaften und Kenndaten","container-author":[{"family":"Wangenheim","given":"Lutz","non-dropping-particle":"von"}],"issued":{"date-parts":[["2008"]]}}}],"schema":"https://github.com/citation-style-language/schema/raw/master/csl-citation.json"} </w:instrText>
      </w:r>
      <w:r w:rsidR="00E525EF">
        <w:rPr>
          <w:rFonts w:eastAsiaTheme="minorEastAsia"/>
          <w:lang w:val="en-GB"/>
        </w:rPr>
        <w:fldChar w:fldCharType="separate"/>
      </w:r>
      <w:r w:rsidR="00E525EF" w:rsidRPr="00E525EF">
        <w:rPr>
          <w:rFonts w:cs="Arial"/>
        </w:rPr>
        <w:t>[1]</w:t>
      </w:r>
      <w:r w:rsidR="00E525EF">
        <w:rPr>
          <w:rFonts w:eastAsiaTheme="minorEastAsia"/>
          <w:lang w:val="en-GB"/>
        </w:rPr>
        <w:fldChar w:fldCharType="end"/>
      </w:r>
    </w:p>
    <w:p w14:paraId="7E489993" w14:textId="7BEC5CFF" w:rsidR="003F6075" w:rsidRDefault="0098754A">
      <w:r>
        <w:t xml:space="preserve">Am Ausgang wird daher keine Spannung abgegriffen, sondern ein Strom. Um eine Spannung daraus zu gewinnen kann ein Widerstand, Buffer oder ein </w:t>
      </w:r>
      <w:proofErr w:type="spellStart"/>
      <w:r>
        <w:t>buffer</w:t>
      </w:r>
      <w:proofErr w:type="spellEnd"/>
      <w:r>
        <w:t>-ähnliches Element nachgeschalten werden.</w:t>
      </w:r>
      <w:r w:rsidR="00E525EF">
        <w:t xml:space="preserve"> </w:t>
      </w:r>
      <w:r w:rsidR="00E525EF">
        <w:fldChar w:fldCharType="begin"/>
      </w:r>
      <w:r w:rsidR="00E525EF">
        <w:instrText xml:space="preserve"> ADDIN ZOTERO_ITEM CSL_CITATION {"citationID":"YspVhxPn","properties":{"formattedCitation":"[2]","plainCitation":"[2]","noteIndex":0},"citationItems":[{"id":21,"uris":["http://zotero.org/users/17458604/items/ZMD8XVDD"],"itemData":{"id":21,"type":"chapter","container-title":"Aktive Filter und Oszillatoren: Entwurf und Schaltungstechnik mit integrierten Bausteinen","ISBN":"978-3-540-71737-9","page":"152-155","publisher":"Springer-Verlag","title":"3.4.2 OTA-Schaltungstechnik","container-author":[{"family":"Wangenheim","given":"Lutz","non-dropping-particle":"von"}],"issued":{"date-parts":[["2008"]]}}}],"schema":"https://github.com/citation-style-language/schema/raw/master/csl-citation.json"} </w:instrText>
      </w:r>
      <w:r w:rsidR="00E525EF">
        <w:fldChar w:fldCharType="separate"/>
      </w:r>
      <w:r w:rsidR="00E525EF" w:rsidRPr="00E525EF">
        <w:rPr>
          <w:rFonts w:cs="Arial"/>
        </w:rPr>
        <w:t>[2]</w:t>
      </w:r>
      <w:r w:rsidR="00E525EF">
        <w:fldChar w:fldCharType="end"/>
      </w:r>
    </w:p>
    <w:p w14:paraId="6828BD31" w14:textId="26389546" w:rsidR="00FA10ED" w:rsidRDefault="0098754A" w:rsidP="00FA10ED">
      <w:pPr>
        <w:pStyle w:val="berschrift2"/>
      </w:pPr>
      <w:r>
        <w:t>Grundbeschaltungen von OTAs</w:t>
      </w:r>
    </w:p>
    <w:p w14:paraId="7CB2BF55" w14:textId="77777777" w:rsidR="006B3B7E" w:rsidRDefault="00DB5D8A" w:rsidP="006B3B7E">
      <w:pPr>
        <w:keepNext/>
        <w:jc w:val="center"/>
      </w:pPr>
      <w:r w:rsidRPr="00DB5D8A">
        <w:rPr>
          <w:noProof/>
        </w:rPr>
        <w:drawing>
          <wp:inline distT="0" distB="0" distL="0" distR="0" wp14:anchorId="34E42E5A" wp14:editId="7EBF8FB0">
            <wp:extent cx="2405559" cy="1162210"/>
            <wp:effectExtent l="0" t="0" r="0" b="0"/>
            <wp:docPr id="1052098348" name="Grafik 1" descr="Ein Bild, das Schwarz, Dreieck, Reihe, Grafike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098348" name="Grafik 1" descr="Ein Bild, das Schwarz, Dreieck, Reihe, Grafiken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6912" cy="1177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D9C4A" w14:textId="3EBC6A8D" w:rsidR="009865E7" w:rsidRDefault="006B3B7E" w:rsidP="006B3B7E">
      <w:pPr>
        <w:pStyle w:val="Beschriftung"/>
        <w:jc w:val="center"/>
      </w:pPr>
      <w:bookmarkStart w:id="2" w:name="_Toc201953302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7C2EE3">
        <w:rPr>
          <w:noProof/>
        </w:rPr>
        <w:t>2</w:t>
      </w:r>
      <w:r>
        <w:fldChar w:fldCharType="end"/>
      </w:r>
      <w:r>
        <w:t>: Grundschaltung OTA</w:t>
      </w:r>
      <w:bookmarkEnd w:id="2"/>
    </w:p>
    <w:p w14:paraId="7587F3BA" w14:textId="1C6AC6A8" w:rsidR="00E66701" w:rsidRDefault="008F33EC" w:rsidP="00E66701">
      <w:r>
        <w:t xml:space="preserve">Um Schaltungen mit OTAs zu realisieren und diese in typische analog Aufbauten zu verwenden, muss der Ausgangsstrom in eine Ausgangsspannung gewandelt werden. Daher wird ein Buffer (LM13700: Darlington-Transistor-Konfiguration) </w:t>
      </w:r>
      <w:r w:rsidR="00E66701">
        <w:t>nachgeschalten,</w:t>
      </w:r>
      <w:r>
        <w:t xml:space="preserve"> um aus dem hochohmigen Ausgangsstrom eine niederohmige Ausgangsspannung zu erzeugen.</w:t>
      </w:r>
      <w:r w:rsidR="00E66701">
        <w:t xml:space="preserve"> Die Schaltung wird in nicht-invertierender Konfiguration gezeigt, kann aber durch vertauschen der Eingänge in invertierender Konfiguration verwendet werden (für folgende Formeln muss ein negatives Vorzeichen vorangestellt werden). </w:t>
      </w:r>
      <w:r w:rsidR="00E66701">
        <w:fldChar w:fldCharType="begin"/>
      </w:r>
      <w:r w:rsidR="00E66701">
        <w:instrText xml:space="preserve"> ADDIN ZOTERO_ITEM CSL_CITATION {"citationID":"I4VcRfvH","properties":{"formattedCitation":"[1], [2]","plainCitation":"[1], [2]","noteIndex":0},"citationItems":[{"id":20,"uris":["http://zotero.org/users/17458604/items/4DQ44GJK"],"itemData":{"id":20,"type":"chapter","container-title":"Aktive Filter und Oszillatoren: Entwurf und Schaltungstechnik mit integrierten Bausteinen","ISBN":"978-3-540-71737-9","page":"150-151","publisher":"Springer-Verlag","title":"3.4.1 Eigenschaften und Kenndaten","container-author":[{"family":"Wangenheim","given":"Lutz","non-dropping-particle":"von"}],"issued":{"date-parts":[["2008"]]}}},{"id":21,"uris":["http://zotero.org/users/17458604/items/ZMD8XVDD"],"itemData":{"id":21,"type":"chapter","container-title":"Aktive Filter und Oszillatoren: Entwurf und Schaltungstechnik mit integrierten Bausteinen","ISBN":"978-3-540-71737-9","page":"152-155","publisher":"Springer-Verlag","title":"3.4.2 OTA-Schaltungstechnik","container-author":[{"family":"Wangenheim","given":"Lutz","non-dropping-particle":"von"}],"issued":{"date-parts":[["2008"]]}}}],"schema":"https://github.com/citation-style-language/schema/raw/master/csl-citation.json"} </w:instrText>
      </w:r>
      <w:r w:rsidR="00E66701">
        <w:fldChar w:fldCharType="separate"/>
      </w:r>
      <w:r w:rsidR="00E66701" w:rsidRPr="00E66701">
        <w:rPr>
          <w:rFonts w:cs="Arial"/>
        </w:rPr>
        <w:t>[1], [2]</w:t>
      </w:r>
      <w:r w:rsidR="00E66701">
        <w:fldChar w:fldCharType="end"/>
      </w:r>
    </w:p>
    <w:p w14:paraId="736C1150" w14:textId="77361015" w:rsidR="00FD7076" w:rsidRDefault="00FD7076" w:rsidP="00E66701">
      <w:r>
        <w:t>Über die Impedanz (zwischen OTA-Ausgang und Buffer-Eingang) lässt sich eine Übertragungsgleichung aufstellen. Mithilfe des ohmschen Gesetzes lautet diese:</w:t>
      </w:r>
    </w:p>
    <w:p w14:paraId="55392B19" w14:textId="01919A32" w:rsidR="00FD7076" w:rsidRPr="00FD7076" w:rsidRDefault="00FD7076" w:rsidP="006860C4">
      <w:pPr>
        <w:jc w:val="center"/>
        <w:rPr>
          <w:rFonts w:eastAsiaTheme="minorEastAsia"/>
        </w:rPr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R</m:t>
                  </m:r>
                </m:den>
              </m:f>
              <m:r>
                <w:rPr>
                  <w:rFonts w:ascii="Cambria Math" w:hAnsi="Cambria Math"/>
                </w:rPr>
                <m:t>+jωC</m:t>
              </m:r>
            </m:den>
          </m:f>
          <m:r>
            <w:rPr>
              <w:rFonts w:ascii="Cambria Math" w:hAnsi="Cambria Math"/>
            </w:rPr>
            <m:t>⇒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a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a</m:t>
                  </m:r>
                </m:sub>
              </m:sSub>
            </m:num>
            <m:den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R</m:t>
                  </m:r>
                </m:den>
              </m:f>
              <m:r>
                <w:rPr>
                  <w:rFonts w:ascii="Cambria Math" w:hAnsi="Cambria Math"/>
                </w:rPr>
                <m:t>+jωC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</w:rPr>
                    <m:t>e</m:t>
                  </m:r>
                </m:sub>
              </m:sSub>
              <m:r>
                <w:rPr>
                  <w:rFonts w:ascii="Cambria Math" w:hAnsi="Cambria Math"/>
                </w:rPr>
                <m:t>*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b>
                  <m:r>
                    <w:rPr>
                      <w:rFonts w:ascii="Cambria Math" w:hAnsi="Cambria Math"/>
                    </w:rPr>
                    <m:t>m</m:t>
                  </m:r>
                </m:sub>
              </m:sSub>
            </m:num>
            <m:den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R</m:t>
                  </m:r>
                </m:den>
              </m:f>
              <m:r>
                <w:rPr>
                  <w:rFonts w:ascii="Cambria Math" w:hAnsi="Cambria Math"/>
                </w:rPr>
                <m:t>+jωC</m:t>
              </m:r>
            </m:den>
          </m:f>
          <m:r>
            <w:rPr>
              <w:rFonts w:ascii="Cambria Math" w:hAnsi="Cambria Math"/>
            </w:rPr>
            <w:br/>
          </m:r>
        </m:oMath>
        <m:oMath>
          <m:r>
            <w:rPr>
              <w:rFonts w:ascii="Cambria Math" w:eastAsiaTheme="minorEastAsia" w:hAnsi="Cambria Math" w:cs="Arial"/>
            </w:rPr>
            <m:t>⇒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Arial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Arial"/>
                    </w:rPr>
                    <m:t>a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Arial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Arial"/>
                    </w:rPr>
                    <m:t>e</m:t>
                  </m:r>
                </m:sub>
              </m:sSub>
            </m:den>
          </m:f>
          <m:r>
            <w:rPr>
              <w:rFonts w:ascii="Cambria Math" w:eastAsiaTheme="minorEastAsia" w:hAnsi="Cambria Math" w:cs="Arial"/>
            </w:rPr>
            <m:t>=</m:t>
          </m:r>
          <m:f>
            <m:fPr>
              <m:ctrlPr>
                <w:rPr>
                  <w:rFonts w:ascii="Cambria Math" w:eastAsiaTheme="minorEastAsia" w:hAnsi="Cambria Math" w:cs="Arial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Arial"/>
                    </w:rPr>
                    <m:t>g</m:t>
                  </m:r>
                </m:e>
                <m:sub>
                  <m:r>
                    <w:rPr>
                      <w:rFonts w:ascii="Cambria Math" w:eastAsiaTheme="minorEastAsia" w:hAnsi="Cambria Math" w:cs="Arial"/>
                    </w:rPr>
                    <m:t>m</m:t>
                  </m:r>
                </m:sub>
              </m:sSub>
            </m:num>
            <m:den>
              <m:f>
                <m:fPr>
                  <m:ctrlPr>
                    <w:rPr>
                      <w:rFonts w:ascii="Cambria Math" w:eastAsiaTheme="minorEastAsia" w:hAnsi="Cambria Math" w:cs="Arial"/>
                      <w:i/>
                    </w:rPr>
                  </m:ctrlPr>
                </m:fPr>
                <m:num>
                  <m:r>
                    <w:rPr>
                      <w:rFonts w:ascii="Cambria Math" w:eastAsiaTheme="minorEastAsia" w:hAnsi="Cambria Math" w:cs="Arial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 w:cs="Arial"/>
                    </w:rPr>
                    <m:t>R</m:t>
                  </m:r>
                </m:den>
              </m:f>
              <m:r>
                <w:rPr>
                  <w:rFonts w:ascii="Cambria Math" w:eastAsiaTheme="minorEastAsia" w:hAnsi="Cambria Math" w:cs="Arial"/>
                </w:rPr>
                <m:t>+sC</m:t>
              </m:r>
            </m:den>
          </m:f>
          <m:r>
            <w:rPr>
              <w:rFonts w:ascii="Cambria Math" w:eastAsiaTheme="minorEastAsia" w:hAnsi="Cambria Math" w:cs="Arial"/>
            </w:rPr>
            <m:t xml:space="preserve"> mit s=jω</m:t>
          </m:r>
        </m:oMath>
      </m:oMathPara>
    </w:p>
    <w:p w14:paraId="10830BFC" w14:textId="6DF0E656" w:rsidR="006860C4" w:rsidRDefault="006860C4" w:rsidP="006860C4">
      <w:r>
        <w:lastRenderedPageBreak/>
        <w:t>Folgende Extremfälle der Grundschaltung lassen sich daraus bilden</w:t>
      </w:r>
      <w:r w:rsidR="00820B4D">
        <w:fldChar w:fldCharType="begin"/>
      </w:r>
      <w:r w:rsidR="00820B4D">
        <w:instrText xml:space="preserve"> ADDIN ZOTERO_ITEM CSL_CITATION {"citationID":"y3hDNSwD","properties":{"formattedCitation":"[2]","plainCitation":"[2]","noteIndex":0},"citationItems":[{"id":21,"uris":["http://zotero.org/users/17458604/items/ZMD8XVDD"],"itemData":{"id":21,"type":"chapter","container-title":"Aktive Filter und Oszillatoren: Entwurf und Schaltungstechnik mit integrierten Bausteinen","ISBN":"978-3-540-71737-9","page":"152-155","publisher":"Springer-Verlag","title":"3.4.2 OTA-Schaltungstechnik","container-author":[{"family":"Wangenheim","given":"Lutz","non-dropping-particle":"von"}],"issued":{"date-parts":[["2008"]]}}}],"schema":"https://github.com/citation-style-language/schema/raw/master/csl-citation.json"} </w:instrText>
      </w:r>
      <w:r w:rsidR="00820B4D">
        <w:fldChar w:fldCharType="separate"/>
      </w:r>
      <w:r w:rsidR="00820B4D" w:rsidRPr="00820B4D">
        <w:rPr>
          <w:rFonts w:cs="Arial"/>
        </w:rPr>
        <w:t>[2]</w:t>
      </w:r>
      <w:r w:rsidR="00820B4D">
        <w:fldChar w:fldCharType="end"/>
      </w:r>
      <w:r>
        <w:t>:</w:t>
      </w:r>
    </w:p>
    <w:p w14:paraId="7B9E12B0" w14:textId="12097966" w:rsidR="00E66701" w:rsidRDefault="00E66701" w:rsidP="00E66701">
      <w:pPr>
        <w:pStyle w:val="Listenabsatz"/>
        <w:numPr>
          <w:ilvl w:val="0"/>
          <w:numId w:val="2"/>
        </w:numPr>
      </w:pPr>
      <w:r>
        <w:t>Verstärker (</w:t>
      </w:r>
      <m:oMath>
        <m:r>
          <w:rPr>
            <w:rFonts w:ascii="Cambria Math" w:hAnsi="Cambria Math"/>
          </w:rPr>
          <m:t>C=0</m:t>
        </m:r>
      </m:oMath>
      <w:r>
        <w:t>):</w:t>
      </w:r>
      <w:r w:rsidR="006860C4">
        <w:t xml:space="preserve">  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8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a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e</m:t>
                </m:r>
              </m:sub>
            </m:sSub>
          </m:den>
        </m:f>
        <m:r>
          <w:rPr>
            <w:rFonts w:ascii="Cambria Math" w:eastAsiaTheme="minorEastAsia" w:hAnsi="Cambria Math" w:cs="Arial"/>
            <w:sz w:val="28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Arial"/>
                <w:i/>
                <w:sz w:val="28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m</m:t>
                </m:r>
              </m:sub>
            </m:sSub>
          </m:num>
          <m:den>
            <m:f>
              <m:f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R</m:t>
                </m:r>
              </m:den>
            </m:f>
          </m:den>
        </m:f>
        <m:r>
          <w:rPr>
            <w:rFonts w:ascii="Cambria Math" w:eastAsiaTheme="minorEastAsia" w:hAnsi="Cambria Math" w:cs="Arial"/>
            <w:sz w:val="28"/>
            <w:szCs w:val="24"/>
          </w:rPr>
          <m:t>=</m:t>
        </m:r>
        <m:sSub>
          <m:sSubPr>
            <m:ctrlPr>
              <w:rPr>
                <w:rFonts w:ascii="Cambria Math" w:eastAsiaTheme="minorEastAsia" w:hAnsi="Cambria Math" w:cs="Arial"/>
                <w:i/>
                <w:sz w:val="28"/>
                <w:szCs w:val="24"/>
              </w:rPr>
            </m:ctrlPr>
          </m:sSubPr>
          <m:e>
            <m:r>
              <w:rPr>
                <w:rFonts w:ascii="Cambria Math" w:eastAsiaTheme="minorEastAsia" w:hAnsi="Cambria Math" w:cs="Arial"/>
                <w:sz w:val="28"/>
                <w:szCs w:val="24"/>
              </w:rPr>
              <m:t>g</m:t>
            </m:r>
          </m:e>
          <m:sub>
            <m:r>
              <w:rPr>
                <w:rFonts w:ascii="Cambria Math" w:eastAsiaTheme="minorEastAsia" w:hAnsi="Cambria Math" w:cs="Arial"/>
                <w:sz w:val="28"/>
                <w:szCs w:val="24"/>
              </w:rPr>
              <m:t>m</m:t>
            </m:r>
          </m:sub>
        </m:sSub>
        <m:r>
          <w:rPr>
            <w:rFonts w:ascii="Cambria Math" w:eastAsiaTheme="minorEastAsia" w:hAnsi="Cambria Math" w:cs="Arial"/>
            <w:sz w:val="28"/>
            <w:szCs w:val="24"/>
          </w:rPr>
          <m:t>R</m:t>
        </m:r>
      </m:oMath>
    </w:p>
    <w:p w14:paraId="02221236" w14:textId="3F6A0526" w:rsidR="00E66701" w:rsidRPr="006860C4" w:rsidRDefault="00E66701" w:rsidP="00E66701">
      <w:pPr>
        <w:pStyle w:val="Listenabsatz"/>
        <w:numPr>
          <w:ilvl w:val="0"/>
          <w:numId w:val="2"/>
        </w:numPr>
      </w:pPr>
      <w:r w:rsidRPr="006860C4">
        <w:t>Integrator (</w:t>
      </w:r>
      <m:oMath>
        <m:r>
          <w:rPr>
            <w:rFonts w:ascii="Cambria Math" w:hAnsi="Cambria Math"/>
          </w:rPr>
          <m:t>R</m:t>
        </m:r>
        <m:r>
          <w:rPr>
            <w:rFonts w:ascii="Cambria Math" w:hAnsi="Cambria Math"/>
          </w:rPr>
          <m:t>→ ∞</m:t>
        </m:r>
      </m:oMath>
      <w:r w:rsidRPr="006860C4">
        <w:t>):</w:t>
      </w:r>
      <w:r w:rsidR="006860C4">
        <w:t xml:space="preserve">  </w:t>
      </w:r>
      <w:r w:rsidR="006860C4">
        <w:rPr>
          <w:rFonts w:eastAsiaTheme="minorEastAsia"/>
        </w:rPr>
        <w:t xml:space="preserve">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8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a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e</m:t>
                </m:r>
              </m:sub>
            </m:sSub>
          </m:den>
        </m:f>
        <m:r>
          <w:rPr>
            <w:rFonts w:ascii="Cambria Math" w:eastAsiaTheme="minorEastAsia" w:hAnsi="Cambria Math" w:cs="Arial"/>
            <w:sz w:val="28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Arial"/>
                <w:i/>
                <w:sz w:val="28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m</m:t>
                </m:r>
              </m:sub>
            </m:sSub>
          </m:num>
          <m:den>
            <m:r>
              <w:rPr>
                <w:rFonts w:ascii="Cambria Math" w:eastAsiaTheme="minorEastAsia" w:hAnsi="Cambria Math" w:cs="Arial"/>
                <w:sz w:val="28"/>
                <w:szCs w:val="24"/>
              </w:rPr>
              <m:t>sC</m:t>
            </m:r>
          </m:den>
        </m:f>
        <m:r>
          <w:rPr>
            <w:rFonts w:ascii="Cambria Math" w:eastAsiaTheme="minorEastAsia" w:hAnsi="Cambria Math" w:cs="Arial"/>
            <w:sz w:val="28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Arial"/>
                <w:i/>
                <w:sz w:val="28"/>
                <w:szCs w:val="24"/>
              </w:rPr>
            </m:ctrlPr>
          </m:fPr>
          <m:num>
            <m:r>
              <w:rPr>
                <w:rFonts w:ascii="Cambria Math" w:eastAsiaTheme="minorEastAsia" w:hAnsi="Cambria Math" w:cs="Arial"/>
                <w:sz w:val="28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Arial"/>
                <w:sz w:val="28"/>
                <w:szCs w:val="24"/>
              </w:rPr>
              <m:t>sT</m:t>
            </m:r>
          </m:den>
        </m:f>
      </m:oMath>
      <w:r w:rsidR="006860C4" w:rsidRPr="006860C4">
        <w:rPr>
          <w:rFonts w:eastAsiaTheme="minorEastAsia"/>
        </w:rPr>
        <w:t xml:space="preserve"> </w:t>
      </w:r>
      <w:r w:rsidR="006860C4">
        <w:rPr>
          <w:rFonts w:eastAsiaTheme="minorEastAsia"/>
        </w:rPr>
        <w:t xml:space="preserve">  </w:t>
      </w:r>
      <w:r w:rsidR="006860C4" w:rsidRPr="006860C4">
        <w:rPr>
          <w:rFonts w:eastAsiaTheme="minorEastAsia"/>
        </w:rPr>
        <w:t>mi</w:t>
      </w:r>
      <w:r w:rsidR="006860C4">
        <w:rPr>
          <w:rFonts w:eastAsiaTheme="minorEastAsia"/>
        </w:rPr>
        <w:t xml:space="preserve">t Zeitkonstante  </w:t>
      </w:r>
      <m:oMath>
        <m:r>
          <w:rPr>
            <w:rFonts w:ascii="Cambria Math" w:eastAsiaTheme="minorEastAsia" w:hAnsi="Cambria Math"/>
            <w:sz w:val="28"/>
            <w:szCs w:val="24"/>
          </w:rPr>
          <m:t>T=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sz w:val="28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/>
                        <w:sz w:val="28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sz w:val="28"/>
                        <w:szCs w:val="24"/>
                      </w:rPr>
                      <m:t>g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8"/>
                        <w:szCs w:val="24"/>
                      </w:rPr>
                      <m:t>m</m:t>
                    </m:r>
                  </m:sub>
                </m:sSub>
              </m:e>
            </m:d>
          </m:e>
          <m:sup>
            <m:r>
              <w:rPr>
                <w:rFonts w:ascii="Cambria Math" w:eastAsiaTheme="minorEastAsia" w:hAnsi="Cambria Math"/>
                <w:sz w:val="28"/>
                <w:szCs w:val="24"/>
              </w:rPr>
              <m:t>-1</m:t>
            </m:r>
          </m:sup>
        </m:sSup>
        <m:r>
          <w:rPr>
            <w:rFonts w:ascii="Cambria Math" w:eastAsiaTheme="minorEastAsia" w:hAnsi="Cambria Math"/>
            <w:sz w:val="28"/>
            <w:szCs w:val="24"/>
          </w:rPr>
          <m:t>C</m:t>
        </m:r>
      </m:oMath>
    </w:p>
    <w:p w14:paraId="1E672AB9" w14:textId="3101182E" w:rsidR="00E66701" w:rsidRDefault="00E66701" w:rsidP="00E66701">
      <w:pPr>
        <w:pStyle w:val="Listenabsatz"/>
        <w:numPr>
          <w:ilvl w:val="0"/>
          <w:numId w:val="2"/>
        </w:numPr>
      </w:pPr>
      <w:r>
        <w:t>Tiefpass (</w:t>
      </w:r>
      <w:r>
        <w:t>1. Grad</w:t>
      </w:r>
      <w:r>
        <w:t>):</w:t>
      </w:r>
      <w:r w:rsidR="006860C4">
        <w:t xml:space="preserve">  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8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a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u</m:t>
                </m:r>
              </m:e>
              <m:sub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e</m:t>
                </m:r>
              </m:sub>
            </m:sSub>
          </m:den>
        </m:f>
        <m:r>
          <w:rPr>
            <w:rFonts w:ascii="Cambria Math" w:eastAsiaTheme="minorEastAsia" w:hAnsi="Cambria Math" w:cs="Arial"/>
            <w:sz w:val="28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Arial"/>
                <w:i/>
                <w:sz w:val="28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g</m:t>
                </m:r>
              </m:e>
              <m:sub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m</m:t>
                </m:r>
              </m:sub>
            </m:sSub>
          </m:num>
          <m:den>
            <m:f>
              <m:fPr>
                <m:ctrlPr>
                  <w:rPr>
                    <w:rFonts w:ascii="Cambria Math" w:eastAsiaTheme="minorEastAsia" w:hAnsi="Cambria Math" w:cs="Arial"/>
                    <w:i/>
                    <w:sz w:val="28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Arial"/>
                    <w:sz w:val="28"/>
                    <w:szCs w:val="24"/>
                  </w:rPr>
                  <m:t>R</m:t>
                </m:r>
              </m:den>
            </m:f>
            <m:r>
              <w:rPr>
                <w:rFonts w:ascii="Cambria Math" w:eastAsiaTheme="minorEastAsia" w:hAnsi="Cambria Math" w:cs="Arial"/>
                <w:sz w:val="28"/>
                <w:szCs w:val="24"/>
              </w:rPr>
              <m:t>+sC</m:t>
            </m:r>
          </m:den>
        </m:f>
      </m:oMath>
    </w:p>
    <w:p w14:paraId="71B0E18C" w14:textId="7E0B639F" w:rsidR="00E66701" w:rsidRDefault="00820B4D" w:rsidP="00820B4D">
      <w:pPr>
        <w:pStyle w:val="berschrift2"/>
      </w:pPr>
      <w:r>
        <w:t>Nähere Betrachtung des LM13700</w:t>
      </w:r>
    </w:p>
    <w:p w14:paraId="28A1D1DD" w14:textId="3710FC07" w:rsidR="00820B4D" w:rsidRDefault="004A769A" w:rsidP="00820B4D">
      <w:r>
        <w:t>Da für die reale Verwendung von OTAs ein IC benötigt wird und dessen spezifische Eigenschaften beachtet werden müssen, werden diese hier näher beleuchtet.</w:t>
      </w:r>
    </w:p>
    <w:p w14:paraId="49E34948" w14:textId="77777777" w:rsidR="004A769A" w:rsidRDefault="004A769A" w:rsidP="004A769A">
      <w:pPr>
        <w:keepNext/>
        <w:jc w:val="center"/>
      </w:pPr>
      <w:r w:rsidRPr="004A769A">
        <w:drawing>
          <wp:inline distT="0" distB="0" distL="0" distR="0" wp14:anchorId="7AA56EC1" wp14:editId="0F25EE98">
            <wp:extent cx="2451906" cy="2286499"/>
            <wp:effectExtent l="0" t="0" r="5715" b="0"/>
            <wp:docPr id="1247056401" name="Grafik 1" descr="Ein Bild, das Diagramm, Text, Reihe, technische Zeichnung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056401" name="Grafik 1" descr="Ein Bild, das Diagramm, Text, Reihe, technische Zeichnung enthält.&#10;&#10;KI-generierte Inhalte können fehlerhaft sein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64004" cy="229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E31BD" w14:textId="320C022C" w:rsidR="004A769A" w:rsidRDefault="004A769A" w:rsidP="004A769A">
      <w:pPr>
        <w:pStyle w:val="Beschriftung"/>
        <w:jc w:val="center"/>
      </w:pPr>
      <w:bookmarkStart w:id="3" w:name="_Toc201953303"/>
      <w:r>
        <w:t xml:space="preserve">Abbildung </w:t>
      </w:r>
      <w:r>
        <w:fldChar w:fldCharType="begin"/>
      </w:r>
      <w:r>
        <w:instrText xml:space="preserve"> SEQ Abbildung \* ARABIC </w:instrText>
      </w:r>
      <w:r>
        <w:fldChar w:fldCharType="separate"/>
      </w:r>
      <w:r w:rsidR="007C2EE3">
        <w:rPr>
          <w:noProof/>
        </w:rPr>
        <w:t>3</w:t>
      </w:r>
      <w:r>
        <w:fldChar w:fldCharType="end"/>
      </w:r>
      <w:r>
        <w:t>: Connection Diagramm aus Data Sheet des LM13700</w:t>
      </w:r>
      <w:r>
        <w:fldChar w:fldCharType="begin"/>
      </w:r>
      <w:r>
        <w:instrText xml:space="preserve"> ADDIN ZOTERO_ITEM CSL_CITATION {"citationID":"QDxhnzOx","properties":{"formattedCitation":"[3]","plainCitation":"[3]","noteIndex":0},"citationItems":[{"id":23,"uris":["http://zotero.org/users/17458604/items/22BI4N69"],"itemData":{"id":23,"type":"report","genre":"Data Sheet","language":"eng","number":"Revision F","publisher":"Texas Instruments","title":"LM13700 Dual Operational Transconductance Amplifiers With Linearizing Diodes and Buffers","URL":"https://www.ti.com/product/LM13700","accessed":{"date-parts":[["2025",6,27]]}}}],"schema":"https://github.com/citation-style-language/schema/raw/master/csl-citation.json"} </w:instrText>
      </w:r>
      <w:r>
        <w:fldChar w:fldCharType="separate"/>
      </w:r>
      <w:r w:rsidRPr="004A769A">
        <w:rPr>
          <w:rFonts w:cs="Arial"/>
          <w:szCs w:val="24"/>
        </w:rPr>
        <w:t>[3]</w:t>
      </w:r>
      <w:bookmarkEnd w:id="3"/>
      <w:r>
        <w:fldChar w:fldCharType="end"/>
      </w:r>
    </w:p>
    <w:p w14:paraId="22FE2576" w14:textId="3516146D" w:rsidR="004A769A" w:rsidRDefault="00C36A19" w:rsidP="00820B4D">
      <w:r>
        <w:t xml:space="preserve">Der IC-Baustein bietet zwei vollständige </w:t>
      </w:r>
      <w:r w:rsidR="001D13DF">
        <w:t>OTA-Elemente</w:t>
      </w:r>
      <w:r>
        <w:t xml:space="preserve"> sowie jeweils ein Buffer, realisiert durch einen </w:t>
      </w:r>
      <w:r w:rsidR="00F92F38">
        <w:t>Transistor</w:t>
      </w:r>
      <w:r>
        <w:t xml:space="preserve">-Darlington-Konfiguration </w:t>
      </w:r>
      <w:r w:rsidR="00F92F38">
        <w:t>die als Impedanzwandler dient.</w:t>
      </w:r>
    </w:p>
    <w:p w14:paraId="23AB08DF" w14:textId="3861EE52" w:rsidR="00D2673A" w:rsidRDefault="00D2673A" w:rsidP="00820B4D">
      <w:r>
        <w:t>Empfohlene Spannungsversorgung (höhere Spannungen möglich):</w:t>
      </w:r>
    </w:p>
    <w:p w14:paraId="1008C0BC" w14:textId="6D644A5E" w:rsidR="00D2673A" w:rsidRDefault="00D2673A" w:rsidP="00D2673A">
      <w:pPr>
        <w:pStyle w:val="Listenabsatz"/>
        <w:numPr>
          <w:ilvl w:val="0"/>
          <w:numId w:val="4"/>
        </w:numPr>
      </w:pPr>
      <w:r>
        <w:t xml:space="preserve">Im Single-Supply Betrieb: </w:t>
      </w:r>
      <w:r>
        <w:rPr>
          <w:rFonts w:eastAsiaTheme="minorEastAsia"/>
        </w:rPr>
        <w:t xml:space="preserve">minimal </w:t>
      </w:r>
      <m:oMath>
        <m:r>
          <w:rPr>
            <w:rFonts w:ascii="Cambria Math" w:eastAsiaTheme="minorEastAsia" w:hAnsi="Cambria Math"/>
          </w:rPr>
          <m:t>9,5V</m:t>
        </m:r>
      </m:oMath>
      <w:r>
        <w:rPr>
          <w:rFonts w:eastAsiaTheme="minorEastAsia"/>
        </w:rPr>
        <w:t xml:space="preserve"> bis maximal </w:t>
      </w:r>
      <m:oMath>
        <m:r>
          <w:rPr>
            <w:rFonts w:ascii="Cambria Math" w:hAnsi="Cambria Math"/>
          </w:rPr>
          <m:t>3</m:t>
        </m:r>
        <m: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V</m:t>
        </m:r>
      </m:oMath>
      <w:r>
        <w:t xml:space="preserve"> </w:t>
      </w:r>
    </w:p>
    <w:p w14:paraId="59E21C26" w14:textId="41EC660F" w:rsidR="00D2673A" w:rsidRDefault="00D2673A" w:rsidP="00D2673A">
      <w:pPr>
        <w:pStyle w:val="Listenabsatz"/>
        <w:numPr>
          <w:ilvl w:val="0"/>
          <w:numId w:val="4"/>
        </w:numPr>
      </w:pPr>
      <w:r>
        <w:t xml:space="preserve">Im Dual-Supply Betrieb: minimal </w:t>
      </w:r>
      <m:oMath>
        <m:r>
          <w:rPr>
            <w:rFonts w:ascii="Cambria Math" w:hAnsi="Cambria Math"/>
          </w:rPr>
          <m:t>±4,75V</m:t>
        </m:r>
      </m:oMath>
      <w:r>
        <w:rPr>
          <w:rFonts w:eastAsiaTheme="minorEastAsia"/>
        </w:rPr>
        <w:t xml:space="preserve"> bis maximal </w:t>
      </w:r>
      <m:oMath>
        <m:r>
          <w:rPr>
            <w:rFonts w:ascii="Cambria Math" w:eastAsiaTheme="minorEastAsia" w:hAnsi="Cambria Math"/>
          </w:rPr>
          <m:t>±16V</m:t>
        </m:r>
      </m:oMath>
    </w:p>
    <w:p w14:paraId="750D3BAB" w14:textId="77FA93D7" w:rsidR="001D13DF" w:rsidRDefault="001D13DF" w:rsidP="00820B4D">
      <w:r>
        <w:t>Maximal Belastung von gewählten Größen:</w:t>
      </w:r>
    </w:p>
    <w:p w14:paraId="110900CA" w14:textId="1D1DB3E7" w:rsidR="001D13DF" w:rsidRPr="001D13DF" w:rsidRDefault="001D13DF" w:rsidP="001D13DF">
      <w:pPr>
        <w:pStyle w:val="Listenabsatz"/>
        <w:numPr>
          <w:ilvl w:val="0"/>
          <w:numId w:val="3"/>
        </w:numPr>
      </w:pPr>
      <w:r>
        <w:t>Differen</w:t>
      </w:r>
      <w:r>
        <w:t>ze</w:t>
      </w:r>
      <w:r>
        <w:t>ingangsspannung</w:t>
      </w:r>
      <w:r>
        <w:t xml:space="preserve"> </w:t>
      </w:r>
      <m:oMath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V</m:t>
        </m:r>
      </m:oMath>
      <w:r>
        <w:rPr>
          <w:rFonts w:eastAsiaTheme="minorEastAsia"/>
        </w:rPr>
        <w:t xml:space="preserve">: </w:t>
      </w:r>
      <m:oMath>
        <m:r>
          <w:rPr>
            <w:rFonts w:ascii="Cambria Math" w:eastAsiaTheme="minorEastAsia" w:hAnsi="Cambria Math"/>
          </w:rPr>
          <m:t>±5V</m:t>
        </m:r>
      </m:oMath>
    </w:p>
    <w:p w14:paraId="54312873" w14:textId="47E560BD" w:rsidR="001D13DF" w:rsidRPr="001D13DF" w:rsidRDefault="001D13DF" w:rsidP="001D13DF">
      <w:pPr>
        <w:pStyle w:val="Listenabsatz"/>
        <w:numPr>
          <w:ilvl w:val="0"/>
          <w:numId w:val="3"/>
        </w:numPr>
      </w:pPr>
      <w:r>
        <w:rPr>
          <w:rFonts w:eastAsiaTheme="minorEastAsia"/>
        </w:rPr>
        <w:t xml:space="preserve">Verstärkungsrichtstrom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abc</m:t>
            </m:r>
          </m:sub>
        </m:sSub>
      </m:oMath>
      <w:r>
        <w:rPr>
          <w:rFonts w:eastAsiaTheme="minorEastAsia"/>
        </w:rPr>
        <w:t xml:space="preserve">: </w:t>
      </w:r>
      <m:oMath>
        <m:r>
          <w:rPr>
            <w:rFonts w:ascii="Cambria Math" w:eastAsiaTheme="minorEastAsia" w:hAnsi="Cambria Math"/>
          </w:rPr>
          <m:t>2mA</m:t>
        </m:r>
      </m:oMath>
    </w:p>
    <w:p w14:paraId="30359D05" w14:textId="287CBD50" w:rsidR="001D13DF" w:rsidRPr="001D13DF" w:rsidRDefault="001D13DF" w:rsidP="001D13DF">
      <w:pPr>
        <w:pStyle w:val="Listenabsatz"/>
        <w:numPr>
          <w:ilvl w:val="0"/>
          <w:numId w:val="3"/>
        </w:numPr>
      </w:pPr>
      <w:r>
        <w:rPr>
          <w:rFonts w:eastAsiaTheme="minorEastAsia"/>
        </w:rPr>
        <w:t xml:space="preserve">Diodenlinearisierungsstrom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D</m:t>
            </m:r>
          </m:sub>
        </m:sSub>
      </m:oMath>
      <w:r>
        <w:rPr>
          <w:rFonts w:eastAsiaTheme="minorEastAsia"/>
        </w:rPr>
        <w:t xml:space="preserve"> bzw.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I</m:t>
            </m:r>
          </m:e>
          <m:sub>
            <m:r>
              <w:rPr>
                <w:rFonts w:ascii="Cambria Math" w:eastAsiaTheme="minorEastAsia" w:hAnsi="Cambria Math"/>
              </w:rPr>
              <m:t>bias</m:t>
            </m:r>
          </m:sub>
        </m:sSub>
      </m:oMath>
      <w:r>
        <w:rPr>
          <w:rFonts w:eastAsiaTheme="minorEastAsia"/>
        </w:rPr>
        <w:t xml:space="preserve">: </w:t>
      </w:r>
      <m:oMath>
        <m:r>
          <w:rPr>
            <w:rFonts w:ascii="Cambria Math" w:eastAsiaTheme="minorEastAsia" w:hAnsi="Cambria Math"/>
          </w:rPr>
          <m:t>2mA</m:t>
        </m:r>
      </m:oMath>
    </w:p>
    <w:p w14:paraId="4E21948E" w14:textId="30E3090A" w:rsidR="00D2673A" w:rsidRDefault="00D2673A" w:rsidP="00D2673A">
      <w:r>
        <w:t xml:space="preserve">Ausgangsgrößen (bei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CC</m:t>
            </m:r>
          </m:sub>
        </m:sSub>
        <m:r>
          <w:rPr>
            <w:rFonts w:ascii="Cambria Math" w:hAnsi="Cambria Math"/>
          </w:rPr>
          <m:t>=15V</m:t>
        </m:r>
      </m:oMath>
      <w:r>
        <w:t xml:space="preserve"> und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EE</m:t>
            </m:r>
          </m:sub>
        </m:sSub>
        <m:r>
          <w:rPr>
            <w:rFonts w:ascii="Cambria Math" w:hAnsi="Cambria Math"/>
          </w:rPr>
          <m:t>=-15V</m:t>
        </m:r>
      </m:oMath>
      <w:r>
        <w:t>):</w:t>
      </w:r>
    </w:p>
    <w:p w14:paraId="12176537" w14:textId="73CDBE26" w:rsidR="00D2673A" w:rsidRPr="00D2673A" w:rsidRDefault="00D2673A" w:rsidP="00D2673A">
      <w:pPr>
        <w:pStyle w:val="Listenabsatz"/>
        <w:numPr>
          <w:ilvl w:val="0"/>
          <w:numId w:val="5"/>
        </w:numPr>
      </w:pPr>
      <w:r>
        <w:t xml:space="preserve">Positive Spitzenausgangsspannung: minimal </w:t>
      </w:r>
      <m:oMath>
        <m:r>
          <w:rPr>
            <w:rFonts w:ascii="Cambria Math" w:hAnsi="Cambria Math"/>
          </w:rPr>
          <m:t>12V</m:t>
        </m:r>
      </m:oMath>
      <w:r>
        <w:t xml:space="preserve"> (typisch </w:t>
      </w:r>
      <m:oMath>
        <m:r>
          <w:rPr>
            <w:rFonts w:ascii="Cambria Math" w:hAnsi="Cambria Math"/>
          </w:rPr>
          <m:t>14,2V</m:t>
        </m:r>
      </m:oMath>
      <w:r>
        <w:rPr>
          <w:rFonts w:eastAsiaTheme="minorEastAsia"/>
        </w:rPr>
        <w:t>)</w:t>
      </w:r>
    </w:p>
    <w:p w14:paraId="16ED0308" w14:textId="52E1B7E0" w:rsidR="00D2673A" w:rsidRPr="00933DA9" w:rsidRDefault="00D2673A" w:rsidP="00D2673A">
      <w:pPr>
        <w:pStyle w:val="Listenabsatz"/>
        <w:numPr>
          <w:ilvl w:val="0"/>
          <w:numId w:val="5"/>
        </w:numPr>
      </w:pPr>
      <w:r>
        <w:t>Negative</w:t>
      </w:r>
      <w:r>
        <w:t xml:space="preserve"> Spitzenausgangsspannung: minimal </w:t>
      </w:r>
      <m:oMath>
        <m:r>
          <w:rPr>
            <w:rFonts w:ascii="Cambria Math" w:hAnsi="Cambria Math"/>
          </w:rPr>
          <m:t>12V</m:t>
        </m:r>
      </m:oMath>
      <w:r>
        <w:t xml:space="preserve"> </w:t>
      </w:r>
      <w:r>
        <w:t>(typisch</w:t>
      </w:r>
      <w:r>
        <w:t xml:space="preserve"> </w:t>
      </w:r>
      <m:oMath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14,</m:t>
        </m:r>
        <m:r>
          <w:rPr>
            <w:rFonts w:ascii="Cambria Math" w:hAnsi="Cambria Math"/>
          </w:rPr>
          <m:t>4</m:t>
        </m:r>
        <m:r>
          <w:rPr>
            <w:rFonts w:ascii="Cambria Math" w:hAnsi="Cambria Math"/>
          </w:rPr>
          <m:t>V</m:t>
        </m:r>
      </m:oMath>
      <w:r>
        <w:rPr>
          <w:rFonts w:eastAsiaTheme="minorEastAsia"/>
        </w:rPr>
        <w:t>)</w:t>
      </w:r>
    </w:p>
    <w:p w14:paraId="27EB7FDF" w14:textId="1EE2B313" w:rsidR="00933DA9" w:rsidRPr="00933DA9" w:rsidRDefault="00933DA9" w:rsidP="00933DA9">
      <w:pPr>
        <w:pStyle w:val="Listenabsatz"/>
        <w:numPr>
          <w:ilvl w:val="0"/>
          <w:numId w:val="5"/>
        </w:numPr>
      </w:pPr>
      <w:r>
        <w:rPr>
          <w:rFonts w:eastAsiaTheme="minorEastAsia"/>
        </w:rPr>
        <w:t xml:space="preserve">Bufferausgangsstrom: </w:t>
      </w:r>
      <w:r w:rsidR="00250207">
        <w:rPr>
          <w:rFonts w:eastAsiaTheme="minorEastAsia"/>
        </w:rPr>
        <w:t xml:space="preserve">maximal </w:t>
      </w:r>
      <m:oMath>
        <m:r>
          <w:rPr>
            <w:rFonts w:ascii="Cambria Math" w:eastAsiaTheme="minorEastAsia" w:hAnsi="Cambria Math"/>
          </w:rPr>
          <m:t>20mA</m:t>
        </m:r>
      </m:oMath>
    </w:p>
    <w:p w14:paraId="44AC5993" w14:textId="756F20C5" w:rsidR="00933DA9" w:rsidRPr="007C2EE3" w:rsidRDefault="00933DA9" w:rsidP="00D2673A">
      <w:pPr>
        <w:pStyle w:val="Listenabsatz"/>
        <w:numPr>
          <w:ilvl w:val="0"/>
          <w:numId w:val="5"/>
        </w:numPr>
        <w:rPr>
          <w:lang w:val="en-GB"/>
        </w:rPr>
      </w:pPr>
      <w:r w:rsidRPr="007C2EE3">
        <w:rPr>
          <w:rFonts w:eastAsiaTheme="minorEastAsia"/>
          <w:lang w:val="en-GB"/>
        </w:rPr>
        <w:t xml:space="preserve">Slew-Rate: </w:t>
      </w:r>
      <w:proofErr w:type="spellStart"/>
      <w:r w:rsidR="00250207" w:rsidRPr="007C2EE3">
        <w:rPr>
          <w:rFonts w:eastAsiaTheme="minorEastAsia"/>
          <w:lang w:val="en-GB"/>
        </w:rPr>
        <w:t>typisch</w:t>
      </w:r>
      <w:proofErr w:type="spellEnd"/>
      <w:r w:rsidR="00250207" w:rsidRPr="007C2EE3">
        <w:rPr>
          <w:rFonts w:eastAsiaTheme="minorEastAsia"/>
          <w:lang w:val="en-GB"/>
        </w:rPr>
        <w:t xml:space="preserve"> </w:t>
      </w:r>
      <m:oMath>
        <m:r>
          <w:rPr>
            <w:rFonts w:ascii="Cambria Math" w:eastAsiaTheme="minorEastAsia" w:hAnsi="Cambria Math"/>
            <w:lang w:val="en-GB"/>
          </w:rPr>
          <m:t>50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V</m:t>
            </m:r>
          </m:num>
          <m:den>
            <m:r>
              <w:rPr>
                <w:rFonts w:ascii="Cambria Math" w:eastAsiaTheme="minorEastAsia" w:hAnsi="Cambria Math"/>
              </w:rPr>
              <m:t>μs</m:t>
            </m:r>
          </m:den>
        </m:f>
      </m:oMath>
    </w:p>
    <w:p w14:paraId="79EC861C" w14:textId="1E34405A" w:rsidR="006B3B7E" w:rsidRPr="00933DA9" w:rsidRDefault="006B3B7E">
      <w:r>
        <w:t>Diese Werte sollten bei der Dimensionierung beachtet werden und eingehalten werden, um ein funktionsfähiges System sicherzustellen.</w:t>
      </w:r>
    </w:p>
    <w:p w14:paraId="45043A2F" w14:textId="2F2821A0" w:rsidR="006B3B7E" w:rsidRPr="006B3B7E" w:rsidRDefault="006B3B7E" w:rsidP="006B3B7E">
      <w:pPr>
        <w:pStyle w:val="berschrift2"/>
      </w:pPr>
      <w:r>
        <w:lastRenderedPageBreak/>
        <w:t>Literaturverzeichnis</w:t>
      </w:r>
    </w:p>
    <w:p w14:paraId="239C8CAE" w14:textId="77777777" w:rsidR="004A769A" w:rsidRPr="004A769A" w:rsidRDefault="004A769A" w:rsidP="004A769A">
      <w:pPr>
        <w:pStyle w:val="Literaturverzeichnis"/>
        <w:rPr>
          <w:rFonts w:cs="Arial"/>
        </w:rPr>
      </w:pPr>
      <w:r>
        <w:fldChar w:fldCharType="begin"/>
      </w:r>
      <w:r>
        <w:instrText xml:space="preserve"> ADDIN ZOTERO_BIBL {"uncited":[],"omitted":[],"custom":[]} CSL_BIBLIOGRAPHY </w:instrText>
      </w:r>
      <w:r>
        <w:fldChar w:fldCharType="separate"/>
      </w:r>
      <w:r w:rsidRPr="004A769A">
        <w:rPr>
          <w:rFonts w:cs="Arial"/>
        </w:rPr>
        <w:t>[1]</w:t>
      </w:r>
      <w:r w:rsidRPr="004A769A">
        <w:rPr>
          <w:rFonts w:cs="Arial"/>
        </w:rPr>
        <w:tab/>
        <w:t xml:space="preserve">„3.4.1 Eigenschaften und Kenndaten“, in </w:t>
      </w:r>
      <w:r w:rsidRPr="004A769A">
        <w:rPr>
          <w:rFonts w:cs="Arial"/>
          <w:i/>
          <w:iCs/>
        </w:rPr>
        <w:t>Aktive Filter und Oszillatoren: Entwurf und Schaltungstechnik mit integrierten Bausteinen</w:t>
      </w:r>
      <w:r w:rsidRPr="004A769A">
        <w:rPr>
          <w:rFonts w:cs="Arial"/>
        </w:rPr>
        <w:t>, Springer-Verlag, 2008, S. 150–151.</w:t>
      </w:r>
    </w:p>
    <w:p w14:paraId="47CDB738" w14:textId="77777777" w:rsidR="004A769A" w:rsidRPr="004A769A" w:rsidRDefault="004A769A" w:rsidP="004A769A">
      <w:pPr>
        <w:pStyle w:val="Literaturverzeichnis"/>
        <w:rPr>
          <w:rFonts w:cs="Arial"/>
        </w:rPr>
      </w:pPr>
      <w:r w:rsidRPr="004A769A">
        <w:rPr>
          <w:rFonts w:cs="Arial"/>
        </w:rPr>
        <w:t>[2]</w:t>
      </w:r>
      <w:r w:rsidRPr="004A769A">
        <w:rPr>
          <w:rFonts w:cs="Arial"/>
        </w:rPr>
        <w:tab/>
        <w:t xml:space="preserve">„3.4.2 OTA-Schaltungstechnik“, in </w:t>
      </w:r>
      <w:r w:rsidRPr="004A769A">
        <w:rPr>
          <w:rFonts w:cs="Arial"/>
          <w:i/>
          <w:iCs/>
        </w:rPr>
        <w:t>Aktive Filter und Oszillatoren: Entwurf und Schaltungstechnik mit integrierten Bausteinen</w:t>
      </w:r>
      <w:r w:rsidRPr="004A769A">
        <w:rPr>
          <w:rFonts w:cs="Arial"/>
        </w:rPr>
        <w:t>, Springer-Verlag, 2008, S. 152–155.</w:t>
      </w:r>
    </w:p>
    <w:p w14:paraId="39FAA82D" w14:textId="77777777" w:rsidR="004A769A" w:rsidRPr="004A769A" w:rsidRDefault="004A769A" w:rsidP="004A769A">
      <w:pPr>
        <w:pStyle w:val="Literaturverzeichnis"/>
        <w:rPr>
          <w:rFonts w:cs="Arial"/>
        </w:rPr>
      </w:pPr>
      <w:r w:rsidRPr="004A769A">
        <w:rPr>
          <w:rFonts w:cs="Arial"/>
          <w:lang w:val="en-GB"/>
        </w:rPr>
        <w:t>[3]</w:t>
      </w:r>
      <w:r w:rsidRPr="004A769A">
        <w:rPr>
          <w:rFonts w:cs="Arial"/>
          <w:lang w:val="en-GB"/>
        </w:rPr>
        <w:tab/>
        <w:t xml:space="preserve">„LM13700 Dual Operational Transconductance Amplifiers </w:t>
      </w:r>
      <w:proofErr w:type="gramStart"/>
      <w:r w:rsidRPr="004A769A">
        <w:rPr>
          <w:rFonts w:cs="Arial"/>
          <w:lang w:val="en-GB"/>
        </w:rPr>
        <w:t>With</w:t>
      </w:r>
      <w:proofErr w:type="gramEnd"/>
      <w:r w:rsidRPr="004A769A">
        <w:rPr>
          <w:rFonts w:cs="Arial"/>
          <w:lang w:val="en-GB"/>
        </w:rPr>
        <w:t xml:space="preserve"> Linearizing Diodes and </w:t>
      </w:r>
      <w:proofErr w:type="gramStart"/>
      <w:r w:rsidRPr="004A769A">
        <w:rPr>
          <w:rFonts w:cs="Arial"/>
          <w:lang w:val="en-GB"/>
        </w:rPr>
        <w:t>Buffers“</w:t>
      </w:r>
      <w:proofErr w:type="gramEnd"/>
      <w:r w:rsidRPr="004A769A">
        <w:rPr>
          <w:rFonts w:cs="Arial"/>
          <w:lang w:val="en-GB"/>
        </w:rPr>
        <w:t xml:space="preserve">, Texas Instruments, Data Sheet Revision F. </w:t>
      </w:r>
      <w:proofErr w:type="spellStart"/>
      <w:r w:rsidRPr="004A769A">
        <w:rPr>
          <w:rFonts w:cs="Arial"/>
          <w:lang w:val="en-GB"/>
        </w:rPr>
        <w:t>Zugegriffen</w:t>
      </w:r>
      <w:proofErr w:type="spellEnd"/>
      <w:r w:rsidRPr="004A769A">
        <w:rPr>
          <w:rFonts w:cs="Arial"/>
          <w:lang w:val="en-GB"/>
        </w:rPr>
        <w:t xml:space="preserve">: 27. </w:t>
      </w:r>
      <w:r w:rsidRPr="004A769A">
        <w:rPr>
          <w:rFonts w:cs="Arial"/>
        </w:rPr>
        <w:t>Juni 2025. [Online]. Verfügbar unter: https://www.ti.com/product/LM13700</w:t>
      </w:r>
    </w:p>
    <w:p w14:paraId="6C4A7C0B" w14:textId="77777777" w:rsidR="006B3B7E" w:rsidRDefault="004A769A" w:rsidP="00820B4D">
      <w:r>
        <w:fldChar w:fldCharType="end"/>
      </w:r>
    </w:p>
    <w:p w14:paraId="725C5499" w14:textId="4190EAC6" w:rsidR="004A769A" w:rsidRDefault="006B3B7E" w:rsidP="006B3B7E">
      <w:pPr>
        <w:pStyle w:val="berschrift2"/>
      </w:pPr>
      <w:r>
        <w:t>Abbildungsverzeichnis</w:t>
      </w:r>
    </w:p>
    <w:p w14:paraId="50E9C76D" w14:textId="768BE1A1" w:rsidR="006B3B7E" w:rsidRDefault="009F736E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r>
        <w:fldChar w:fldCharType="begin"/>
      </w:r>
      <w:r>
        <w:instrText xml:space="preserve"> TOC \h \z \c "Abbildung" </w:instrText>
      </w:r>
      <w:r>
        <w:fldChar w:fldCharType="separate"/>
      </w:r>
      <w:hyperlink w:anchor="_Toc201953301" w:history="1">
        <w:r w:rsidR="006B3B7E" w:rsidRPr="006E371B">
          <w:rPr>
            <w:rStyle w:val="Hyperlink"/>
            <w:noProof/>
          </w:rPr>
          <w:t>Abbildung 1: Beispiel Schaltbild von Wikipedia</w:t>
        </w:r>
        <w:r w:rsidR="006B3B7E">
          <w:rPr>
            <w:noProof/>
            <w:webHidden/>
          </w:rPr>
          <w:tab/>
        </w:r>
        <w:r w:rsidR="006B3B7E">
          <w:rPr>
            <w:noProof/>
            <w:webHidden/>
          </w:rPr>
          <w:fldChar w:fldCharType="begin"/>
        </w:r>
        <w:r w:rsidR="006B3B7E">
          <w:rPr>
            <w:noProof/>
            <w:webHidden/>
          </w:rPr>
          <w:instrText xml:space="preserve"> PAGEREF _Toc201953301 \h </w:instrText>
        </w:r>
        <w:r w:rsidR="006B3B7E">
          <w:rPr>
            <w:noProof/>
            <w:webHidden/>
          </w:rPr>
        </w:r>
        <w:r w:rsidR="006B3B7E">
          <w:rPr>
            <w:noProof/>
            <w:webHidden/>
          </w:rPr>
          <w:fldChar w:fldCharType="separate"/>
        </w:r>
        <w:r w:rsidR="007C2EE3">
          <w:rPr>
            <w:noProof/>
            <w:webHidden/>
          </w:rPr>
          <w:t>1</w:t>
        </w:r>
        <w:r w:rsidR="006B3B7E">
          <w:rPr>
            <w:noProof/>
            <w:webHidden/>
          </w:rPr>
          <w:fldChar w:fldCharType="end"/>
        </w:r>
      </w:hyperlink>
    </w:p>
    <w:p w14:paraId="33948707" w14:textId="310A0FD9" w:rsidR="006B3B7E" w:rsidRDefault="006B3B7E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1953302" w:history="1">
        <w:r w:rsidRPr="006E371B">
          <w:rPr>
            <w:rStyle w:val="Hyperlink"/>
            <w:noProof/>
          </w:rPr>
          <w:t>Abbildung 2: Grundschaltung OTA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_Toc201953302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C2EE3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640CD6A1" w14:textId="51C8B09C" w:rsidR="006B3B7E" w:rsidRDefault="006B3B7E">
      <w:pPr>
        <w:pStyle w:val="Abbildungsverzeichnis"/>
        <w:tabs>
          <w:tab w:val="right" w:pos="9062"/>
        </w:tabs>
        <w:rPr>
          <w:rFonts w:asciiTheme="minorHAnsi" w:eastAsiaTheme="minorEastAsia" w:hAnsiTheme="minorHAnsi"/>
          <w:noProof/>
          <w:kern w:val="2"/>
          <w:szCs w:val="24"/>
          <w:lang w:eastAsia="de-AT"/>
          <w14:ligatures w14:val="standardContextual"/>
        </w:rPr>
      </w:pPr>
      <w:hyperlink w:anchor="_Toc201953303" w:history="1">
        <w:r w:rsidRPr="006E371B">
          <w:rPr>
            <w:rStyle w:val="Hyperlink"/>
            <w:noProof/>
          </w:rPr>
          <w:t>Abbildung 3: Connection Diagramm aus Data Sheet des LM13700</w:t>
        </w:r>
        <w:r w:rsidRPr="006E371B">
          <w:rPr>
            <w:rStyle w:val="Hyperlink"/>
            <w:rFonts w:cs="Arial"/>
            <w:noProof/>
          </w:rPr>
          <w:t>[3]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_Toc201953303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C2EE3"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2885F841" w14:textId="5B92DC71" w:rsidR="004A769A" w:rsidRPr="00820B4D" w:rsidRDefault="009F736E" w:rsidP="00820B4D">
      <w:r>
        <w:fldChar w:fldCharType="end"/>
      </w:r>
    </w:p>
    <w:sectPr w:rsidR="004A769A" w:rsidRPr="00820B4D" w:rsidSect="00DC0685">
      <w:headerReference w:type="default" r:id="rId11"/>
      <w:footerReference w:type="default" r:id="rId12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CEF70" w14:textId="77777777" w:rsidR="004A6193" w:rsidRDefault="004A6193" w:rsidP="00E84B40">
      <w:pPr>
        <w:spacing w:after="0" w:line="240" w:lineRule="auto"/>
      </w:pPr>
      <w:r>
        <w:separator/>
      </w:r>
    </w:p>
  </w:endnote>
  <w:endnote w:type="continuationSeparator" w:id="0">
    <w:p w14:paraId="3D6F91DB" w14:textId="77777777" w:rsidR="004A6193" w:rsidRDefault="004A6193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32B4614E" w:rsidR="00E84B40" w:rsidRPr="0085583D" w:rsidRDefault="0085583D" w:rsidP="00AE592D">
    <w:pPr>
      <w:pStyle w:val="Fuzeile"/>
      <w:pBdr>
        <w:top w:val="single" w:sz="4" w:space="1" w:color="auto"/>
      </w:pBdr>
      <w:rPr>
        <w:lang w:val="de-DE"/>
      </w:rPr>
    </w:pPr>
    <w:r w:rsidRPr="0085583D">
      <w:rPr>
        <w:lang w:val="de-DE"/>
      </w:rPr>
      <w:t>Erik Tóth</w:t>
    </w:r>
    <w:r w:rsidRPr="0085583D">
      <w:rPr>
        <w:lang w:val="de-DE"/>
      </w:rPr>
      <w:tab/>
    </w:r>
    <w:r w:rsidRPr="0085583D">
      <w:rPr>
        <w:lang w:val="de-DE"/>
      </w:rPr>
      <w:tab/>
      <w:t xml:space="preserve">Seite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PAGE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1</w:t>
    </w:r>
    <w:r w:rsidRPr="0085583D">
      <w:rPr>
        <w:b/>
        <w:bCs/>
        <w:lang w:val="de-DE"/>
      </w:rPr>
      <w:fldChar w:fldCharType="end"/>
    </w:r>
    <w:r w:rsidRPr="0085583D">
      <w:rPr>
        <w:lang w:val="de-DE"/>
      </w:rPr>
      <w:t xml:space="preserve"> von </w:t>
    </w:r>
    <w:r w:rsidRPr="0085583D">
      <w:rPr>
        <w:b/>
        <w:bCs/>
        <w:lang w:val="de-DE"/>
      </w:rPr>
      <w:fldChar w:fldCharType="begin"/>
    </w:r>
    <w:r w:rsidRPr="0085583D">
      <w:rPr>
        <w:b/>
        <w:bCs/>
        <w:lang w:val="de-DE"/>
      </w:rPr>
      <w:instrText>NUMPAGES  \* Arabic  \* MERGEFORMAT</w:instrText>
    </w:r>
    <w:r w:rsidRPr="0085583D">
      <w:rPr>
        <w:b/>
        <w:bCs/>
        <w:lang w:val="de-DE"/>
      </w:rPr>
      <w:fldChar w:fldCharType="separate"/>
    </w:r>
    <w:r w:rsidRPr="0085583D">
      <w:rPr>
        <w:b/>
        <w:bCs/>
        <w:lang w:val="de-DE"/>
      </w:rPr>
      <w:t>2</w:t>
    </w:r>
    <w:r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68D48" w14:textId="77777777" w:rsidR="004A6193" w:rsidRDefault="004A6193" w:rsidP="00E84B40">
      <w:pPr>
        <w:spacing w:after="0" w:line="240" w:lineRule="auto"/>
      </w:pPr>
      <w:r>
        <w:separator/>
      </w:r>
    </w:p>
  </w:footnote>
  <w:footnote w:type="continuationSeparator" w:id="0">
    <w:p w14:paraId="58D4C068" w14:textId="77777777" w:rsidR="004A6193" w:rsidRDefault="004A6193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383BDFDC" w:rsidR="00E84B40" w:rsidRPr="0085583D" w:rsidRDefault="003F6075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85583D" w:rsidRPr="0085583D">
      <w:t>4AHEL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14BBE"/>
    <w:multiLevelType w:val="hybridMultilevel"/>
    <w:tmpl w:val="0978B05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34464"/>
    <w:multiLevelType w:val="hybridMultilevel"/>
    <w:tmpl w:val="E4F8C2B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4D479EA">
      <w:start w:val="1"/>
      <w:numFmt w:val="bullet"/>
      <w:lvlText w:val=""/>
      <w:lvlJc w:val="left"/>
      <w:pPr>
        <w:ind w:left="1440" w:hanging="360"/>
      </w:pPr>
      <w:rPr>
        <w:rFonts w:ascii="Wingdings" w:hAnsi="Wingdings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2563E8"/>
    <w:multiLevelType w:val="hybridMultilevel"/>
    <w:tmpl w:val="F978F17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31754A"/>
    <w:multiLevelType w:val="hybridMultilevel"/>
    <w:tmpl w:val="C160292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F853DB"/>
    <w:multiLevelType w:val="hybridMultilevel"/>
    <w:tmpl w:val="A0E6050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3624683">
    <w:abstractNumId w:val="1"/>
  </w:num>
  <w:num w:numId="2" w16cid:durableId="363990489">
    <w:abstractNumId w:val="0"/>
  </w:num>
  <w:num w:numId="3" w16cid:durableId="153303693">
    <w:abstractNumId w:val="4"/>
  </w:num>
  <w:num w:numId="4" w16cid:durableId="2034574077">
    <w:abstractNumId w:val="2"/>
  </w:num>
  <w:num w:numId="5" w16cid:durableId="9272748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80828"/>
    <w:rsid w:val="000B3813"/>
    <w:rsid w:val="000E55A7"/>
    <w:rsid w:val="001D13DF"/>
    <w:rsid w:val="001F2ACC"/>
    <w:rsid w:val="001F5041"/>
    <w:rsid w:val="00243B43"/>
    <w:rsid w:val="00250207"/>
    <w:rsid w:val="00327C8A"/>
    <w:rsid w:val="003F2109"/>
    <w:rsid w:val="003F6075"/>
    <w:rsid w:val="00410305"/>
    <w:rsid w:val="004A3D84"/>
    <w:rsid w:val="004A6193"/>
    <w:rsid w:val="004A769A"/>
    <w:rsid w:val="004B3B9B"/>
    <w:rsid w:val="006860C4"/>
    <w:rsid w:val="006B3B7E"/>
    <w:rsid w:val="006F3132"/>
    <w:rsid w:val="007104D9"/>
    <w:rsid w:val="007C2EE3"/>
    <w:rsid w:val="007C3563"/>
    <w:rsid w:val="00820B4D"/>
    <w:rsid w:val="0085583D"/>
    <w:rsid w:val="008A76B7"/>
    <w:rsid w:val="008F33EC"/>
    <w:rsid w:val="00933DA9"/>
    <w:rsid w:val="0097735C"/>
    <w:rsid w:val="009865E7"/>
    <w:rsid w:val="0098754A"/>
    <w:rsid w:val="009F736E"/>
    <w:rsid w:val="00A91E24"/>
    <w:rsid w:val="00AE592D"/>
    <w:rsid w:val="00B27F3B"/>
    <w:rsid w:val="00BA5505"/>
    <w:rsid w:val="00BE6591"/>
    <w:rsid w:val="00C1326B"/>
    <w:rsid w:val="00C34A95"/>
    <w:rsid w:val="00C36A19"/>
    <w:rsid w:val="00CC5BA2"/>
    <w:rsid w:val="00CD34E3"/>
    <w:rsid w:val="00D2673A"/>
    <w:rsid w:val="00DB5D8A"/>
    <w:rsid w:val="00DC0685"/>
    <w:rsid w:val="00DE7AF9"/>
    <w:rsid w:val="00E525EF"/>
    <w:rsid w:val="00E66701"/>
    <w:rsid w:val="00E84B40"/>
    <w:rsid w:val="00F004DD"/>
    <w:rsid w:val="00F47E46"/>
    <w:rsid w:val="00F92F38"/>
    <w:rsid w:val="00FA10ED"/>
    <w:rsid w:val="00FB2379"/>
    <w:rsid w:val="00FD7076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A46D363D-C378-4284-AD6D-79DE55905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84B40"/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4A769A"/>
    <w:pPr>
      <w:spacing w:after="200"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character" w:styleId="Platzhaltertext">
    <w:name w:val="Placeholder Text"/>
    <w:basedOn w:val="Absatz-Standardschriftart"/>
    <w:uiPriority w:val="99"/>
    <w:semiHidden/>
    <w:rsid w:val="00FB2379"/>
    <w:rPr>
      <w:color w:val="666666"/>
    </w:rPr>
  </w:style>
  <w:style w:type="paragraph" w:styleId="Literaturverzeichnis">
    <w:name w:val="Bibliography"/>
    <w:basedOn w:val="Standard"/>
    <w:next w:val="Standard"/>
    <w:uiPriority w:val="37"/>
    <w:unhideWhenUsed/>
    <w:rsid w:val="009865E7"/>
    <w:pPr>
      <w:tabs>
        <w:tab w:val="left" w:pos="384"/>
      </w:tabs>
      <w:spacing w:after="0" w:line="240" w:lineRule="auto"/>
      <w:ind w:left="384" w:hanging="384"/>
    </w:pPr>
  </w:style>
  <w:style w:type="paragraph" w:styleId="Abbildungsverzeichnis">
    <w:name w:val="table of figures"/>
    <w:basedOn w:val="Standard"/>
    <w:next w:val="Standard"/>
    <w:uiPriority w:val="99"/>
    <w:unhideWhenUsed/>
    <w:rsid w:val="009F736E"/>
    <w:pPr>
      <w:spacing w:after="0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1F2ACC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F2ACC"/>
    <w:rPr>
      <w:rFonts w:ascii="Arial" w:hAnsi="Arial"/>
      <w:kern w:val="0"/>
      <w:sz w:val="20"/>
      <w:szCs w:val="20"/>
      <w14:ligatures w14:val="none"/>
    </w:rPr>
  </w:style>
  <w:style w:type="character" w:styleId="Funotenzeichen">
    <w:name w:val="footnote reference"/>
    <w:basedOn w:val="Absatz-Standardschriftart"/>
    <w:uiPriority w:val="99"/>
    <w:semiHidden/>
    <w:unhideWhenUsed/>
    <w:rsid w:val="001F2A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81A23-7882-4E66-8A8B-C32A2377F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1233</Words>
  <Characters>7771</Characters>
  <Application>Microsoft Office Word</Application>
  <DocSecurity>0</DocSecurity>
  <Lines>64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TÓTH Erik, SchülerIn</cp:lastModifiedBy>
  <cp:revision>19</cp:revision>
  <cp:lastPrinted>2025-06-27T19:53:00Z</cp:lastPrinted>
  <dcterms:created xsi:type="dcterms:W3CDTF">2023-09-19T17:52:00Z</dcterms:created>
  <dcterms:modified xsi:type="dcterms:W3CDTF">2025-06-27T19:54:00Z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zotero-version="7.0.19"&gt;&lt;session id="T2sQiobV"/&gt;&lt;style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